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B59A" w14:textId="77777777" w:rsidR="00F3373E" w:rsidRDefault="00F3373E"/>
    <w:p w14:paraId="3279E33C" w14:textId="77777777" w:rsidR="00966692" w:rsidRDefault="00966692"/>
    <w:p w14:paraId="090F4C3E" w14:textId="77777777" w:rsidR="00966692" w:rsidRDefault="00966692"/>
    <w:p w14:paraId="2AEC9907" w14:textId="77777777" w:rsidR="00966692" w:rsidRDefault="00966692" w:rsidP="00966692">
      <w:pPr>
        <w:pStyle w:val="Title"/>
        <w:jc w:val="center"/>
      </w:pPr>
      <w:r>
        <w:t>Stonecot Surgery</w:t>
      </w:r>
    </w:p>
    <w:p w14:paraId="51B7655A" w14:textId="77777777" w:rsidR="00966692" w:rsidRDefault="00966692" w:rsidP="00966692"/>
    <w:p w14:paraId="03B8164D" w14:textId="77777777" w:rsidR="00966692" w:rsidRDefault="00966692" w:rsidP="00966692"/>
    <w:p w14:paraId="483C2AF7" w14:textId="77777777" w:rsidR="00966692" w:rsidRDefault="00966692" w:rsidP="00966692">
      <w:pPr>
        <w:pStyle w:val="Title"/>
        <w:jc w:val="center"/>
      </w:pPr>
      <w:r>
        <w:t>Carers Information Pack</w:t>
      </w:r>
    </w:p>
    <w:p w14:paraId="474918E7" w14:textId="77777777" w:rsidR="00966692" w:rsidRDefault="00966692" w:rsidP="00966692"/>
    <w:p w14:paraId="5A4D2138" w14:textId="77777777" w:rsidR="00966692" w:rsidRDefault="00966692" w:rsidP="00966692"/>
    <w:p w14:paraId="5C00503C" w14:textId="77777777" w:rsidR="00966692" w:rsidRDefault="00966692" w:rsidP="00966692">
      <w:pPr>
        <w:pStyle w:val="Title"/>
        <w:jc w:val="center"/>
      </w:pPr>
      <w:r>
        <w:t xml:space="preserve">‘Because we care about </w:t>
      </w:r>
      <w:proofErr w:type="gramStart"/>
      <w:r>
        <w:t>you’</w:t>
      </w:r>
      <w:proofErr w:type="gramEnd"/>
    </w:p>
    <w:p w14:paraId="13130769" w14:textId="77777777" w:rsidR="00966692" w:rsidRDefault="00966692" w:rsidP="00966692"/>
    <w:p w14:paraId="5C0FF30D" w14:textId="77777777" w:rsidR="00966692" w:rsidRDefault="00966692" w:rsidP="00966692"/>
    <w:p w14:paraId="6AEC247E" w14:textId="77777777" w:rsidR="00966692" w:rsidRDefault="00966692" w:rsidP="00966692"/>
    <w:p w14:paraId="0040EFC3" w14:textId="77777777" w:rsidR="00966692" w:rsidRDefault="00966692" w:rsidP="00966692">
      <w:r>
        <w:rPr>
          <w:noProof/>
          <w:lang w:eastAsia="en-GB"/>
        </w:rPr>
        <w:drawing>
          <wp:anchor distT="0" distB="0" distL="114300" distR="114300" simplePos="0" relativeHeight="251658240" behindDoc="0" locked="0" layoutInCell="1" allowOverlap="1" wp14:anchorId="063CA779" wp14:editId="5FF17471">
            <wp:simplePos x="0" y="0"/>
            <wp:positionH relativeFrom="margin">
              <wp:posOffset>-280035</wp:posOffset>
            </wp:positionH>
            <wp:positionV relativeFrom="paragraph">
              <wp:posOffset>344520</wp:posOffset>
            </wp:positionV>
            <wp:extent cx="6290945" cy="2076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acters-in-a-line.jpg"/>
                    <pic:cNvPicPr/>
                  </pic:nvPicPr>
                  <pic:blipFill>
                    <a:blip r:embed="rId8">
                      <a:extLst>
                        <a:ext uri="{28A0092B-C50C-407E-A947-70E740481C1C}">
                          <a14:useLocalDpi xmlns:a14="http://schemas.microsoft.com/office/drawing/2010/main" val="0"/>
                        </a:ext>
                      </a:extLst>
                    </a:blip>
                    <a:stretch>
                      <a:fillRect/>
                    </a:stretch>
                  </pic:blipFill>
                  <pic:spPr>
                    <a:xfrm>
                      <a:off x="0" y="0"/>
                      <a:ext cx="6290945" cy="2076450"/>
                    </a:xfrm>
                    <a:prstGeom prst="rect">
                      <a:avLst/>
                    </a:prstGeom>
                  </pic:spPr>
                </pic:pic>
              </a:graphicData>
            </a:graphic>
            <wp14:sizeRelH relativeFrom="page">
              <wp14:pctWidth>0</wp14:pctWidth>
            </wp14:sizeRelH>
            <wp14:sizeRelV relativeFrom="page">
              <wp14:pctHeight>0</wp14:pctHeight>
            </wp14:sizeRelV>
          </wp:anchor>
        </w:drawing>
      </w:r>
    </w:p>
    <w:p w14:paraId="563AB43A" w14:textId="77777777" w:rsidR="00966692" w:rsidRDefault="00966692" w:rsidP="00966692"/>
    <w:p w14:paraId="2520EB3E" w14:textId="77777777" w:rsidR="00966692" w:rsidRDefault="00966692" w:rsidP="00966692"/>
    <w:p w14:paraId="7AED6709" w14:textId="77777777" w:rsidR="00966692" w:rsidRDefault="00966692" w:rsidP="00966692"/>
    <w:p w14:paraId="0096C959" w14:textId="77777777" w:rsidR="00966692" w:rsidRDefault="00966692" w:rsidP="00966692"/>
    <w:p w14:paraId="33B6FF39" w14:textId="77777777" w:rsidR="00966692" w:rsidRDefault="00966692" w:rsidP="00966692"/>
    <w:p w14:paraId="0E6A07C6" w14:textId="77777777" w:rsidR="00966692" w:rsidRDefault="00966692" w:rsidP="00966692"/>
    <w:p w14:paraId="14B902A6" w14:textId="77777777" w:rsidR="00966692" w:rsidRDefault="00966692" w:rsidP="00966692"/>
    <w:p w14:paraId="18A74F9E" w14:textId="77777777" w:rsidR="00966692" w:rsidRDefault="00966692" w:rsidP="00966692"/>
    <w:sdt>
      <w:sdtPr>
        <w:rPr>
          <w:rFonts w:asciiTheme="minorHAnsi" w:eastAsiaTheme="minorHAnsi" w:hAnsiTheme="minorHAnsi" w:cstheme="minorBidi"/>
          <w:color w:val="auto"/>
          <w:sz w:val="36"/>
          <w:szCs w:val="22"/>
          <w:lang w:val="en-GB"/>
        </w:rPr>
        <w:id w:val="849688649"/>
        <w:docPartObj>
          <w:docPartGallery w:val="Table of Contents"/>
          <w:docPartUnique/>
        </w:docPartObj>
      </w:sdtPr>
      <w:sdtEndPr>
        <w:rPr>
          <w:b/>
          <w:bCs/>
          <w:noProof/>
          <w:sz w:val="22"/>
        </w:rPr>
      </w:sdtEndPr>
      <w:sdtContent>
        <w:p w14:paraId="65A63028" w14:textId="77777777" w:rsidR="00966692" w:rsidRPr="00E537C3" w:rsidRDefault="00966692">
          <w:pPr>
            <w:pStyle w:val="TOCHeading"/>
            <w:rPr>
              <w:rFonts w:asciiTheme="minorHAnsi" w:hAnsiTheme="minorHAnsi"/>
              <w:sz w:val="36"/>
            </w:rPr>
          </w:pPr>
          <w:r w:rsidRPr="00E537C3">
            <w:rPr>
              <w:rFonts w:asciiTheme="minorHAnsi" w:hAnsiTheme="minorHAnsi"/>
              <w:sz w:val="36"/>
            </w:rPr>
            <w:t>Contents</w:t>
          </w:r>
        </w:p>
        <w:p w14:paraId="3392693A" w14:textId="77777777" w:rsidR="007C1B32" w:rsidRPr="007C1B32" w:rsidRDefault="00966692">
          <w:pPr>
            <w:pStyle w:val="TOC1"/>
            <w:tabs>
              <w:tab w:val="right" w:leader="dot" w:pos="9016"/>
            </w:tabs>
            <w:rPr>
              <w:rFonts w:eastAsiaTheme="minorEastAsia"/>
              <w:noProof/>
              <w:sz w:val="32"/>
              <w:lang w:eastAsia="en-GB"/>
            </w:rPr>
          </w:pPr>
          <w:r w:rsidRPr="00E537C3">
            <w:rPr>
              <w:sz w:val="32"/>
              <w:szCs w:val="32"/>
            </w:rPr>
            <w:fldChar w:fldCharType="begin"/>
          </w:r>
          <w:r w:rsidRPr="00E537C3">
            <w:rPr>
              <w:sz w:val="32"/>
              <w:szCs w:val="32"/>
            </w:rPr>
            <w:instrText xml:space="preserve"> TOC \o "1-3" \h \z \u </w:instrText>
          </w:r>
          <w:r w:rsidRPr="00E537C3">
            <w:rPr>
              <w:sz w:val="32"/>
              <w:szCs w:val="32"/>
            </w:rPr>
            <w:fldChar w:fldCharType="separate"/>
          </w:r>
          <w:hyperlink w:anchor="_Toc153266010" w:history="1">
            <w:r w:rsidR="007C1B32" w:rsidRPr="007C1B32">
              <w:rPr>
                <w:rStyle w:val="Hyperlink"/>
                <w:noProof/>
                <w:sz w:val="32"/>
              </w:rPr>
              <w:t>Introduction</w:t>
            </w:r>
            <w:r w:rsidR="007C1B32" w:rsidRPr="007C1B32">
              <w:rPr>
                <w:noProof/>
                <w:webHidden/>
                <w:sz w:val="32"/>
              </w:rPr>
              <w:tab/>
            </w:r>
            <w:r w:rsidR="007C1B32" w:rsidRPr="007C1B32">
              <w:rPr>
                <w:noProof/>
                <w:webHidden/>
                <w:sz w:val="32"/>
              </w:rPr>
              <w:fldChar w:fldCharType="begin"/>
            </w:r>
            <w:r w:rsidR="007C1B32" w:rsidRPr="007C1B32">
              <w:rPr>
                <w:noProof/>
                <w:webHidden/>
                <w:sz w:val="32"/>
              </w:rPr>
              <w:instrText xml:space="preserve"> PAGEREF _Toc153266010 \h </w:instrText>
            </w:r>
            <w:r w:rsidR="007C1B32" w:rsidRPr="007C1B32">
              <w:rPr>
                <w:noProof/>
                <w:webHidden/>
                <w:sz w:val="32"/>
              </w:rPr>
            </w:r>
            <w:r w:rsidR="007C1B32" w:rsidRPr="007C1B32">
              <w:rPr>
                <w:noProof/>
                <w:webHidden/>
                <w:sz w:val="32"/>
              </w:rPr>
              <w:fldChar w:fldCharType="separate"/>
            </w:r>
            <w:r w:rsidR="007C1B32">
              <w:rPr>
                <w:noProof/>
                <w:webHidden/>
                <w:sz w:val="32"/>
              </w:rPr>
              <w:t>3</w:t>
            </w:r>
            <w:r w:rsidR="007C1B32" w:rsidRPr="007C1B32">
              <w:rPr>
                <w:noProof/>
                <w:webHidden/>
                <w:sz w:val="32"/>
              </w:rPr>
              <w:fldChar w:fldCharType="end"/>
            </w:r>
          </w:hyperlink>
        </w:p>
        <w:p w14:paraId="12DBAD71" w14:textId="77777777" w:rsidR="007C1B32" w:rsidRPr="007C1B32" w:rsidRDefault="00F07666">
          <w:pPr>
            <w:pStyle w:val="TOC2"/>
            <w:tabs>
              <w:tab w:val="right" w:leader="dot" w:pos="9016"/>
            </w:tabs>
            <w:rPr>
              <w:rFonts w:eastAsiaTheme="minorEastAsia"/>
              <w:noProof/>
              <w:sz w:val="32"/>
              <w:lang w:eastAsia="en-GB"/>
            </w:rPr>
          </w:pPr>
          <w:hyperlink w:anchor="_Toc153266011" w:history="1">
            <w:r w:rsidR="007C1B32" w:rsidRPr="007C1B32">
              <w:rPr>
                <w:rStyle w:val="Hyperlink"/>
                <w:noProof/>
                <w:sz w:val="32"/>
              </w:rPr>
              <w:t>Do you care for someone with severe illness?</w:t>
            </w:r>
            <w:r w:rsidR="007C1B32" w:rsidRPr="007C1B32">
              <w:rPr>
                <w:noProof/>
                <w:webHidden/>
                <w:sz w:val="32"/>
              </w:rPr>
              <w:tab/>
            </w:r>
            <w:r w:rsidR="007C1B32" w:rsidRPr="007C1B32">
              <w:rPr>
                <w:noProof/>
                <w:webHidden/>
                <w:sz w:val="32"/>
              </w:rPr>
              <w:fldChar w:fldCharType="begin"/>
            </w:r>
            <w:r w:rsidR="007C1B32" w:rsidRPr="007C1B32">
              <w:rPr>
                <w:noProof/>
                <w:webHidden/>
                <w:sz w:val="32"/>
              </w:rPr>
              <w:instrText xml:space="preserve"> PAGEREF _Toc153266011 \h </w:instrText>
            </w:r>
            <w:r w:rsidR="007C1B32" w:rsidRPr="007C1B32">
              <w:rPr>
                <w:noProof/>
                <w:webHidden/>
                <w:sz w:val="32"/>
              </w:rPr>
            </w:r>
            <w:r w:rsidR="007C1B32" w:rsidRPr="007C1B32">
              <w:rPr>
                <w:noProof/>
                <w:webHidden/>
                <w:sz w:val="32"/>
              </w:rPr>
              <w:fldChar w:fldCharType="separate"/>
            </w:r>
            <w:r w:rsidR="007C1B32">
              <w:rPr>
                <w:noProof/>
                <w:webHidden/>
                <w:sz w:val="32"/>
              </w:rPr>
              <w:t>3</w:t>
            </w:r>
            <w:r w:rsidR="007C1B32" w:rsidRPr="007C1B32">
              <w:rPr>
                <w:noProof/>
                <w:webHidden/>
                <w:sz w:val="32"/>
              </w:rPr>
              <w:fldChar w:fldCharType="end"/>
            </w:r>
          </w:hyperlink>
        </w:p>
        <w:p w14:paraId="10997396" w14:textId="77777777" w:rsidR="007C1B32" w:rsidRPr="007C1B32" w:rsidRDefault="00F07666">
          <w:pPr>
            <w:pStyle w:val="TOC2"/>
            <w:tabs>
              <w:tab w:val="right" w:leader="dot" w:pos="9016"/>
            </w:tabs>
            <w:rPr>
              <w:rFonts w:eastAsiaTheme="minorEastAsia"/>
              <w:noProof/>
              <w:sz w:val="32"/>
              <w:lang w:eastAsia="en-GB"/>
            </w:rPr>
          </w:pPr>
          <w:hyperlink w:anchor="_Toc153266012" w:history="1">
            <w:r w:rsidR="007C1B32" w:rsidRPr="007C1B32">
              <w:rPr>
                <w:rStyle w:val="Hyperlink"/>
                <w:noProof/>
                <w:sz w:val="32"/>
              </w:rPr>
              <w:t>Highs and Lows of being a carer</w:t>
            </w:r>
            <w:r w:rsidR="007C1B32" w:rsidRPr="007C1B32">
              <w:rPr>
                <w:noProof/>
                <w:webHidden/>
                <w:sz w:val="32"/>
              </w:rPr>
              <w:tab/>
            </w:r>
            <w:r w:rsidR="007C1B32" w:rsidRPr="007C1B32">
              <w:rPr>
                <w:noProof/>
                <w:webHidden/>
                <w:sz w:val="32"/>
              </w:rPr>
              <w:fldChar w:fldCharType="begin"/>
            </w:r>
            <w:r w:rsidR="007C1B32" w:rsidRPr="007C1B32">
              <w:rPr>
                <w:noProof/>
                <w:webHidden/>
                <w:sz w:val="32"/>
              </w:rPr>
              <w:instrText xml:space="preserve"> PAGEREF _Toc153266012 \h </w:instrText>
            </w:r>
            <w:r w:rsidR="007C1B32" w:rsidRPr="007C1B32">
              <w:rPr>
                <w:noProof/>
                <w:webHidden/>
                <w:sz w:val="32"/>
              </w:rPr>
            </w:r>
            <w:r w:rsidR="007C1B32" w:rsidRPr="007C1B32">
              <w:rPr>
                <w:noProof/>
                <w:webHidden/>
                <w:sz w:val="32"/>
              </w:rPr>
              <w:fldChar w:fldCharType="separate"/>
            </w:r>
            <w:r w:rsidR="007C1B32">
              <w:rPr>
                <w:noProof/>
                <w:webHidden/>
                <w:sz w:val="32"/>
              </w:rPr>
              <w:t>3</w:t>
            </w:r>
            <w:r w:rsidR="007C1B32" w:rsidRPr="007C1B32">
              <w:rPr>
                <w:noProof/>
                <w:webHidden/>
                <w:sz w:val="32"/>
              </w:rPr>
              <w:fldChar w:fldCharType="end"/>
            </w:r>
          </w:hyperlink>
        </w:p>
        <w:p w14:paraId="69F4096C" w14:textId="77777777" w:rsidR="007C1B32" w:rsidRPr="007C1B32" w:rsidRDefault="00F07666">
          <w:pPr>
            <w:pStyle w:val="TOC2"/>
            <w:tabs>
              <w:tab w:val="right" w:leader="dot" w:pos="9016"/>
            </w:tabs>
            <w:rPr>
              <w:rFonts w:eastAsiaTheme="minorEastAsia"/>
              <w:noProof/>
              <w:sz w:val="32"/>
              <w:lang w:eastAsia="en-GB"/>
            </w:rPr>
          </w:pPr>
          <w:hyperlink w:anchor="_Toc153266013" w:history="1">
            <w:r w:rsidR="007C1B32" w:rsidRPr="007C1B32">
              <w:rPr>
                <w:rStyle w:val="Hyperlink"/>
                <w:noProof/>
                <w:sz w:val="32"/>
              </w:rPr>
              <w:t>Caring about Carers</w:t>
            </w:r>
            <w:r w:rsidR="007C1B32" w:rsidRPr="007C1B32">
              <w:rPr>
                <w:noProof/>
                <w:webHidden/>
                <w:sz w:val="32"/>
              </w:rPr>
              <w:tab/>
            </w:r>
            <w:r w:rsidR="007C1B32" w:rsidRPr="007C1B32">
              <w:rPr>
                <w:noProof/>
                <w:webHidden/>
                <w:sz w:val="32"/>
              </w:rPr>
              <w:fldChar w:fldCharType="begin"/>
            </w:r>
            <w:r w:rsidR="007C1B32" w:rsidRPr="007C1B32">
              <w:rPr>
                <w:noProof/>
                <w:webHidden/>
                <w:sz w:val="32"/>
              </w:rPr>
              <w:instrText xml:space="preserve"> PAGEREF _Toc153266013 \h </w:instrText>
            </w:r>
            <w:r w:rsidR="007C1B32" w:rsidRPr="007C1B32">
              <w:rPr>
                <w:noProof/>
                <w:webHidden/>
                <w:sz w:val="32"/>
              </w:rPr>
            </w:r>
            <w:r w:rsidR="007C1B32" w:rsidRPr="007C1B32">
              <w:rPr>
                <w:noProof/>
                <w:webHidden/>
                <w:sz w:val="32"/>
              </w:rPr>
              <w:fldChar w:fldCharType="separate"/>
            </w:r>
            <w:r w:rsidR="007C1B32">
              <w:rPr>
                <w:noProof/>
                <w:webHidden/>
                <w:sz w:val="32"/>
              </w:rPr>
              <w:t>3</w:t>
            </w:r>
            <w:r w:rsidR="007C1B32" w:rsidRPr="007C1B32">
              <w:rPr>
                <w:noProof/>
                <w:webHidden/>
                <w:sz w:val="32"/>
              </w:rPr>
              <w:fldChar w:fldCharType="end"/>
            </w:r>
          </w:hyperlink>
        </w:p>
        <w:p w14:paraId="521A5C75" w14:textId="77777777" w:rsidR="007C1B32" w:rsidRPr="007C1B32" w:rsidRDefault="00F07666">
          <w:pPr>
            <w:pStyle w:val="TOC2"/>
            <w:tabs>
              <w:tab w:val="right" w:leader="dot" w:pos="9016"/>
            </w:tabs>
            <w:rPr>
              <w:rFonts w:eastAsiaTheme="minorEastAsia"/>
              <w:noProof/>
              <w:sz w:val="32"/>
              <w:lang w:eastAsia="en-GB"/>
            </w:rPr>
          </w:pPr>
          <w:hyperlink w:anchor="_Toc153266014" w:history="1">
            <w:r w:rsidR="007C1B32" w:rsidRPr="007C1B32">
              <w:rPr>
                <w:rStyle w:val="Hyperlink"/>
                <w:noProof/>
                <w:sz w:val="32"/>
              </w:rPr>
              <w:t>Am I a Carer?</w:t>
            </w:r>
            <w:r w:rsidR="007C1B32" w:rsidRPr="007C1B32">
              <w:rPr>
                <w:noProof/>
                <w:webHidden/>
                <w:sz w:val="32"/>
              </w:rPr>
              <w:tab/>
            </w:r>
            <w:r w:rsidR="007C1B32" w:rsidRPr="007C1B32">
              <w:rPr>
                <w:noProof/>
                <w:webHidden/>
                <w:sz w:val="32"/>
              </w:rPr>
              <w:fldChar w:fldCharType="begin"/>
            </w:r>
            <w:r w:rsidR="007C1B32" w:rsidRPr="007C1B32">
              <w:rPr>
                <w:noProof/>
                <w:webHidden/>
                <w:sz w:val="32"/>
              </w:rPr>
              <w:instrText xml:space="preserve"> PAGEREF _Toc153266014 \h </w:instrText>
            </w:r>
            <w:r w:rsidR="007C1B32" w:rsidRPr="007C1B32">
              <w:rPr>
                <w:noProof/>
                <w:webHidden/>
                <w:sz w:val="32"/>
              </w:rPr>
            </w:r>
            <w:r w:rsidR="007C1B32" w:rsidRPr="007C1B32">
              <w:rPr>
                <w:noProof/>
                <w:webHidden/>
                <w:sz w:val="32"/>
              </w:rPr>
              <w:fldChar w:fldCharType="separate"/>
            </w:r>
            <w:r w:rsidR="007C1B32">
              <w:rPr>
                <w:noProof/>
                <w:webHidden/>
                <w:sz w:val="32"/>
              </w:rPr>
              <w:t>3</w:t>
            </w:r>
            <w:r w:rsidR="007C1B32" w:rsidRPr="007C1B32">
              <w:rPr>
                <w:noProof/>
                <w:webHidden/>
                <w:sz w:val="32"/>
              </w:rPr>
              <w:fldChar w:fldCharType="end"/>
            </w:r>
          </w:hyperlink>
        </w:p>
        <w:p w14:paraId="5859E7BE" w14:textId="77777777" w:rsidR="007C1B32" w:rsidRPr="007C1B32" w:rsidRDefault="00F07666">
          <w:pPr>
            <w:pStyle w:val="TOC2"/>
            <w:tabs>
              <w:tab w:val="right" w:leader="dot" w:pos="9016"/>
            </w:tabs>
            <w:rPr>
              <w:rFonts w:eastAsiaTheme="minorEastAsia"/>
              <w:noProof/>
              <w:sz w:val="32"/>
              <w:lang w:eastAsia="en-GB"/>
            </w:rPr>
          </w:pPr>
          <w:hyperlink w:anchor="_Toc153266015" w:history="1">
            <w:r w:rsidR="007C1B32" w:rsidRPr="007C1B32">
              <w:rPr>
                <w:rStyle w:val="Hyperlink"/>
                <w:noProof/>
                <w:sz w:val="32"/>
              </w:rPr>
              <w:t>What Are My Rights?</w:t>
            </w:r>
            <w:r w:rsidR="007C1B32" w:rsidRPr="007C1B32">
              <w:rPr>
                <w:noProof/>
                <w:webHidden/>
                <w:sz w:val="32"/>
              </w:rPr>
              <w:tab/>
            </w:r>
            <w:r w:rsidR="007C1B32" w:rsidRPr="007C1B32">
              <w:rPr>
                <w:noProof/>
                <w:webHidden/>
                <w:sz w:val="32"/>
              </w:rPr>
              <w:fldChar w:fldCharType="begin"/>
            </w:r>
            <w:r w:rsidR="007C1B32" w:rsidRPr="007C1B32">
              <w:rPr>
                <w:noProof/>
                <w:webHidden/>
                <w:sz w:val="32"/>
              </w:rPr>
              <w:instrText xml:space="preserve"> PAGEREF _Toc153266015 \h </w:instrText>
            </w:r>
            <w:r w:rsidR="007C1B32" w:rsidRPr="007C1B32">
              <w:rPr>
                <w:noProof/>
                <w:webHidden/>
                <w:sz w:val="32"/>
              </w:rPr>
            </w:r>
            <w:r w:rsidR="007C1B32" w:rsidRPr="007C1B32">
              <w:rPr>
                <w:noProof/>
                <w:webHidden/>
                <w:sz w:val="32"/>
              </w:rPr>
              <w:fldChar w:fldCharType="separate"/>
            </w:r>
            <w:r w:rsidR="007C1B32">
              <w:rPr>
                <w:noProof/>
                <w:webHidden/>
                <w:sz w:val="32"/>
              </w:rPr>
              <w:t>4</w:t>
            </w:r>
            <w:r w:rsidR="007C1B32" w:rsidRPr="007C1B32">
              <w:rPr>
                <w:noProof/>
                <w:webHidden/>
                <w:sz w:val="32"/>
              </w:rPr>
              <w:fldChar w:fldCharType="end"/>
            </w:r>
          </w:hyperlink>
        </w:p>
        <w:p w14:paraId="0C1C4BCD" w14:textId="77777777" w:rsidR="007C1B32" w:rsidRPr="007C1B32" w:rsidRDefault="00F07666">
          <w:pPr>
            <w:pStyle w:val="TOC2"/>
            <w:tabs>
              <w:tab w:val="right" w:leader="dot" w:pos="9016"/>
            </w:tabs>
            <w:rPr>
              <w:rFonts w:eastAsiaTheme="minorEastAsia"/>
              <w:noProof/>
              <w:sz w:val="32"/>
              <w:lang w:eastAsia="en-GB"/>
            </w:rPr>
          </w:pPr>
          <w:hyperlink w:anchor="_Toc153266016" w:history="1">
            <w:r w:rsidR="007C1B32" w:rsidRPr="007C1B32">
              <w:rPr>
                <w:rStyle w:val="Hyperlink"/>
                <w:noProof/>
                <w:sz w:val="32"/>
              </w:rPr>
              <w:t>What is an assessment for?</w:t>
            </w:r>
            <w:r w:rsidR="007C1B32" w:rsidRPr="007C1B32">
              <w:rPr>
                <w:noProof/>
                <w:webHidden/>
                <w:sz w:val="32"/>
              </w:rPr>
              <w:tab/>
            </w:r>
            <w:r w:rsidR="007C1B32" w:rsidRPr="007C1B32">
              <w:rPr>
                <w:noProof/>
                <w:webHidden/>
                <w:sz w:val="32"/>
              </w:rPr>
              <w:fldChar w:fldCharType="begin"/>
            </w:r>
            <w:r w:rsidR="007C1B32" w:rsidRPr="007C1B32">
              <w:rPr>
                <w:noProof/>
                <w:webHidden/>
                <w:sz w:val="32"/>
              </w:rPr>
              <w:instrText xml:space="preserve"> PAGEREF _Toc153266016 \h </w:instrText>
            </w:r>
            <w:r w:rsidR="007C1B32" w:rsidRPr="007C1B32">
              <w:rPr>
                <w:noProof/>
                <w:webHidden/>
                <w:sz w:val="32"/>
              </w:rPr>
            </w:r>
            <w:r w:rsidR="007C1B32" w:rsidRPr="007C1B32">
              <w:rPr>
                <w:noProof/>
                <w:webHidden/>
                <w:sz w:val="32"/>
              </w:rPr>
              <w:fldChar w:fldCharType="separate"/>
            </w:r>
            <w:r w:rsidR="007C1B32">
              <w:rPr>
                <w:noProof/>
                <w:webHidden/>
                <w:sz w:val="32"/>
              </w:rPr>
              <w:t>4</w:t>
            </w:r>
            <w:r w:rsidR="007C1B32" w:rsidRPr="007C1B32">
              <w:rPr>
                <w:noProof/>
                <w:webHidden/>
                <w:sz w:val="32"/>
              </w:rPr>
              <w:fldChar w:fldCharType="end"/>
            </w:r>
          </w:hyperlink>
        </w:p>
        <w:p w14:paraId="3494C0E7" w14:textId="77777777" w:rsidR="007C1B32" w:rsidRPr="007C1B32" w:rsidRDefault="00F07666">
          <w:pPr>
            <w:pStyle w:val="TOC2"/>
            <w:tabs>
              <w:tab w:val="right" w:leader="dot" w:pos="9016"/>
            </w:tabs>
            <w:rPr>
              <w:rFonts w:eastAsiaTheme="minorEastAsia"/>
              <w:noProof/>
              <w:sz w:val="32"/>
              <w:lang w:eastAsia="en-GB"/>
            </w:rPr>
          </w:pPr>
          <w:hyperlink w:anchor="_Toc153266017" w:history="1">
            <w:r w:rsidR="007C1B32" w:rsidRPr="007C1B32">
              <w:rPr>
                <w:rStyle w:val="Hyperlink"/>
                <w:noProof/>
                <w:sz w:val="32"/>
              </w:rPr>
              <w:t>What happens if I have an assessment?</w:t>
            </w:r>
            <w:r w:rsidR="007C1B32" w:rsidRPr="007C1B32">
              <w:rPr>
                <w:noProof/>
                <w:webHidden/>
                <w:sz w:val="32"/>
              </w:rPr>
              <w:tab/>
            </w:r>
            <w:r w:rsidR="007C1B32" w:rsidRPr="007C1B32">
              <w:rPr>
                <w:noProof/>
                <w:webHidden/>
                <w:sz w:val="32"/>
              </w:rPr>
              <w:fldChar w:fldCharType="begin"/>
            </w:r>
            <w:r w:rsidR="007C1B32" w:rsidRPr="007C1B32">
              <w:rPr>
                <w:noProof/>
                <w:webHidden/>
                <w:sz w:val="32"/>
              </w:rPr>
              <w:instrText xml:space="preserve"> PAGEREF _Toc153266017 \h </w:instrText>
            </w:r>
            <w:r w:rsidR="007C1B32" w:rsidRPr="007C1B32">
              <w:rPr>
                <w:noProof/>
                <w:webHidden/>
                <w:sz w:val="32"/>
              </w:rPr>
            </w:r>
            <w:r w:rsidR="007C1B32" w:rsidRPr="007C1B32">
              <w:rPr>
                <w:noProof/>
                <w:webHidden/>
                <w:sz w:val="32"/>
              </w:rPr>
              <w:fldChar w:fldCharType="separate"/>
            </w:r>
            <w:r w:rsidR="007C1B32">
              <w:rPr>
                <w:noProof/>
                <w:webHidden/>
                <w:sz w:val="32"/>
              </w:rPr>
              <w:t>4</w:t>
            </w:r>
            <w:r w:rsidR="007C1B32" w:rsidRPr="007C1B32">
              <w:rPr>
                <w:noProof/>
                <w:webHidden/>
                <w:sz w:val="32"/>
              </w:rPr>
              <w:fldChar w:fldCharType="end"/>
            </w:r>
          </w:hyperlink>
        </w:p>
        <w:p w14:paraId="49B9380E" w14:textId="77777777" w:rsidR="007C1B32" w:rsidRPr="007C1B32" w:rsidRDefault="00F07666">
          <w:pPr>
            <w:pStyle w:val="TOC1"/>
            <w:tabs>
              <w:tab w:val="right" w:leader="dot" w:pos="9016"/>
            </w:tabs>
            <w:rPr>
              <w:rFonts w:eastAsiaTheme="minorEastAsia"/>
              <w:noProof/>
              <w:sz w:val="32"/>
              <w:lang w:eastAsia="en-GB"/>
            </w:rPr>
          </w:pPr>
          <w:hyperlink w:anchor="_Toc153266018" w:history="1">
            <w:r w:rsidR="007C1B32" w:rsidRPr="007C1B32">
              <w:rPr>
                <w:rStyle w:val="Hyperlink"/>
                <w:noProof/>
                <w:sz w:val="32"/>
              </w:rPr>
              <w:t>Carers Support Plan</w:t>
            </w:r>
            <w:r w:rsidR="007C1B32" w:rsidRPr="007C1B32">
              <w:rPr>
                <w:noProof/>
                <w:webHidden/>
                <w:sz w:val="32"/>
              </w:rPr>
              <w:tab/>
            </w:r>
            <w:r w:rsidR="007C1B32" w:rsidRPr="007C1B32">
              <w:rPr>
                <w:noProof/>
                <w:webHidden/>
                <w:sz w:val="32"/>
              </w:rPr>
              <w:fldChar w:fldCharType="begin"/>
            </w:r>
            <w:r w:rsidR="007C1B32" w:rsidRPr="007C1B32">
              <w:rPr>
                <w:noProof/>
                <w:webHidden/>
                <w:sz w:val="32"/>
              </w:rPr>
              <w:instrText xml:space="preserve"> PAGEREF _Toc153266018 \h </w:instrText>
            </w:r>
            <w:r w:rsidR="007C1B32" w:rsidRPr="007C1B32">
              <w:rPr>
                <w:noProof/>
                <w:webHidden/>
                <w:sz w:val="32"/>
              </w:rPr>
            </w:r>
            <w:r w:rsidR="007C1B32" w:rsidRPr="007C1B32">
              <w:rPr>
                <w:noProof/>
                <w:webHidden/>
                <w:sz w:val="32"/>
              </w:rPr>
              <w:fldChar w:fldCharType="separate"/>
            </w:r>
            <w:r w:rsidR="007C1B32">
              <w:rPr>
                <w:noProof/>
                <w:webHidden/>
                <w:sz w:val="32"/>
              </w:rPr>
              <w:t>5</w:t>
            </w:r>
            <w:r w:rsidR="007C1B32" w:rsidRPr="007C1B32">
              <w:rPr>
                <w:noProof/>
                <w:webHidden/>
                <w:sz w:val="32"/>
              </w:rPr>
              <w:fldChar w:fldCharType="end"/>
            </w:r>
          </w:hyperlink>
        </w:p>
        <w:p w14:paraId="61A85EA1" w14:textId="77777777" w:rsidR="007C1B32" w:rsidRPr="007C1B32" w:rsidRDefault="00F07666">
          <w:pPr>
            <w:pStyle w:val="TOC1"/>
            <w:tabs>
              <w:tab w:val="right" w:leader="dot" w:pos="9016"/>
            </w:tabs>
            <w:rPr>
              <w:rFonts w:eastAsiaTheme="minorEastAsia"/>
              <w:noProof/>
              <w:sz w:val="32"/>
              <w:lang w:eastAsia="en-GB"/>
            </w:rPr>
          </w:pPr>
          <w:hyperlink w:anchor="_Toc153266019" w:history="1">
            <w:r w:rsidR="007C1B32" w:rsidRPr="007C1B32">
              <w:rPr>
                <w:rStyle w:val="Hyperlink"/>
                <w:noProof/>
                <w:sz w:val="32"/>
              </w:rPr>
              <w:t>Taking Care of Yourself</w:t>
            </w:r>
            <w:r w:rsidR="007C1B32" w:rsidRPr="007C1B32">
              <w:rPr>
                <w:noProof/>
                <w:webHidden/>
                <w:sz w:val="32"/>
              </w:rPr>
              <w:tab/>
            </w:r>
            <w:r w:rsidR="007C1B32" w:rsidRPr="007C1B32">
              <w:rPr>
                <w:noProof/>
                <w:webHidden/>
                <w:sz w:val="32"/>
              </w:rPr>
              <w:fldChar w:fldCharType="begin"/>
            </w:r>
            <w:r w:rsidR="007C1B32" w:rsidRPr="007C1B32">
              <w:rPr>
                <w:noProof/>
                <w:webHidden/>
                <w:sz w:val="32"/>
              </w:rPr>
              <w:instrText xml:space="preserve"> PAGEREF _Toc153266019 \h </w:instrText>
            </w:r>
            <w:r w:rsidR="007C1B32" w:rsidRPr="007C1B32">
              <w:rPr>
                <w:noProof/>
                <w:webHidden/>
                <w:sz w:val="32"/>
              </w:rPr>
            </w:r>
            <w:r w:rsidR="007C1B32" w:rsidRPr="007C1B32">
              <w:rPr>
                <w:noProof/>
                <w:webHidden/>
                <w:sz w:val="32"/>
              </w:rPr>
              <w:fldChar w:fldCharType="separate"/>
            </w:r>
            <w:r w:rsidR="007C1B32">
              <w:rPr>
                <w:noProof/>
                <w:webHidden/>
                <w:sz w:val="32"/>
              </w:rPr>
              <w:t>6</w:t>
            </w:r>
            <w:r w:rsidR="007C1B32" w:rsidRPr="007C1B32">
              <w:rPr>
                <w:noProof/>
                <w:webHidden/>
                <w:sz w:val="32"/>
              </w:rPr>
              <w:fldChar w:fldCharType="end"/>
            </w:r>
          </w:hyperlink>
        </w:p>
        <w:p w14:paraId="134335C3" w14:textId="77777777" w:rsidR="007C1B32" w:rsidRPr="007C1B32" w:rsidRDefault="00F07666">
          <w:pPr>
            <w:pStyle w:val="TOC2"/>
            <w:tabs>
              <w:tab w:val="right" w:leader="dot" w:pos="9016"/>
            </w:tabs>
            <w:rPr>
              <w:rFonts w:eastAsiaTheme="minorEastAsia"/>
              <w:noProof/>
              <w:sz w:val="32"/>
              <w:lang w:eastAsia="en-GB"/>
            </w:rPr>
          </w:pPr>
          <w:hyperlink w:anchor="_Toc153266020" w:history="1">
            <w:r w:rsidR="007C1B32" w:rsidRPr="007C1B32">
              <w:rPr>
                <w:rStyle w:val="Hyperlink"/>
                <w:noProof/>
                <w:sz w:val="32"/>
              </w:rPr>
              <w:t>Your Health and Needs</w:t>
            </w:r>
            <w:r w:rsidR="007C1B32" w:rsidRPr="007C1B32">
              <w:rPr>
                <w:noProof/>
                <w:webHidden/>
                <w:sz w:val="32"/>
              </w:rPr>
              <w:tab/>
            </w:r>
            <w:r w:rsidR="007C1B32" w:rsidRPr="007C1B32">
              <w:rPr>
                <w:noProof/>
                <w:webHidden/>
                <w:sz w:val="32"/>
              </w:rPr>
              <w:fldChar w:fldCharType="begin"/>
            </w:r>
            <w:r w:rsidR="007C1B32" w:rsidRPr="007C1B32">
              <w:rPr>
                <w:noProof/>
                <w:webHidden/>
                <w:sz w:val="32"/>
              </w:rPr>
              <w:instrText xml:space="preserve"> PAGEREF _Toc153266020 \h </w:instrText>
            </w:r>
            <w:r w:rsidR="007C1B32" w:rsidRPr="007C1B32">
              <w:rPr>
                <w:noProof/>
                <w:webHidden/>
                <w:sz w:val="32"/>
              </w:rPr>
            </w:r>
            <w:r w:rsidR="007C1B32" w:rsidRPr="007C1B32">
              <w:rPr>
                <w:noProof/>
                <w:webHidden/>
                <w:sz w:val="32"/>
              </w:rPr>
              <w:fldChar w:fldCharType="separate"/>
            </w:r>
            <w:r w:rsidR="007C1B32">
              <w:rPr>
                <w:noProof/>
                <w:webHidden/>
                <w:sz w:val="32"/>
              </w:rPr>
              <w:t>6</w:t>
            </w:r>
            <w:r w:rsidR="007C1B32" w:rsidRPr="007C1B32">
              <w:rPr>
                <w:noProof/>
                <w:webHidden/>
                <w:sz w:val="32"/>
              </w:rPr>
              <w:fldChar w:fldCharType="end"/>
            </w:r>
          </w:hyperlink>
        </w:p>
        <w:p w14:paraId="14722334" w14:textId="77777777" w:rsidR="007C1B32" w:rsidRPr="007C1B32" w:rsidRDefault="00F07666">
          <w:pPr>
            <w:pStyle w:val="TOC2"/>
            <w:tabs>
              <w:tab w:val="right" w:leader="dot" w:pos="9016"/>
            </w:tabs>
            <w:rPr>
              <w:rFonts w:eastAsiaTheme="minorEastAsia"/>
              <w:noProof/>
              <w:sz w:val="32"/>
              <w:lang w:eastAsia="en-GB"/>
            </w:rPr>
          </w:pPr>
          <w:hyperlink w:anchor="_Toc153266021" w:history="1">
            <w:r w:rsidR="007C1B32" w:rsidRPr="007C1B32">
              <w:rPr>
                <w:rStyle w:val="Hyperlink"/>
                <w:noProof/>
                <w:sz w:val="32"/>
              </w:rPr>
              <w:t>For Yourself</w:t>
            </w:r>
            <w:r w:rsidR="007C1B32" w:rsidRPr="007C1B32">
              <w:rPr>
                <w:noProof/>
                <w:webHidden/>
                <w:sz w:val="32"/>
              </w:rPr>
              <w:tab/>
            </w:r>
            <w:r w:rsidR="007C1B32" w:rsidRPr="007C1B32">
              <w:rPr>
                <w:noProof/>
                <w:webHidden/>
                <w:sz w:val="32"/>
              </w:rPr>
              <w:fldChar w:fldCharType="begin"/>
            </w:r>
            <w:r w:rsidR="007C1B32" w:rsidRPr="007C1B32">
              <w:rPr>
                <w:noProof/>
                <w:webHidden/>
                <w:sz w:val="32"/>
              </w:rPr>
              <w:instrText xml:space="preserve"> PAGEREF _Toc153266021 \h </w:instrText>
            </w:r>
            <w:r w:rsidR="007C1B32" w:rsidRPr="007C1B32">
              <w:rPr>
                <w:noProof/>
                <w:webHidden/>
                <w:sz w:val="32"/>
              </w:rPr>
            </w:r>
            <w:r w:rsidR="007C1B32" w:rsidRPr="007C1B32">
              <w:rPr>
                <w:noProof/>
                <w:webHidden/>
                <w:sz w:val="32"/>
              </w:rPr>
              <w:fldChar w:fldCharType="separate"/>
            </w:r>
            <w:r w:rsidR="007C1B32">
              <w:rPr>
                <w:noProof/>
                <w:webHidden/>
                <w:sz w:val="32"/>
              </w:rPr>
              <w:t>6</w:t>
            </w:r>
            <w:r w:rsidR="007C1B32" w:rsidRPr="007C1B32">
              <w:rPr>
                <w:noProof/>
                <w:webHidden/>
                <w:sz w:val="32"/>
              </w:rPr>
              <w:fldChar w:fldCharType="end"/>
            </w:r>
          </w:hyperlink>
        </w:p>
        <w:p w14:paraId="79BD3F8E" w14:textId="77777777" w:rsidR="007C1B32" w:rsidRPr="007C1B32" w:rsidRDefault="00F07666">
          <w:pPr>
            <w:pStyle w:val="TOC2"/>
            <w:tabs>
              <w:tab w:val="right" w:leader="dot" w:pos="9016"/>
            </w:tabs>
            <w:rPr>
              <w:rFonts w:eastAsiaTheme="minorEastAsia"/>
              <w:noProof/>
              <w:sz w:val="32"/>
              <w:lang w:eastAsia="en-GB"/>
            </w:rPr>
          </w:pPr>
          <w:hyperlink w:anchor="_Toc153266022" w:history="1">
            <w:r w:rsidR="007C1B32" w:rsidRPr="007C1B32">
              <w:rPr>
                <w:rStyle w:val="Hyperlink"/>
                <w:noProof/>
                <w:sz w:val="32"/>
              </w:rPr>
              <w:t>Counselling</w:t>
            </w:r>
            <w:r w:rsidR="007C1B32" w:rsidRPr="007C1B32">
              <w:rPr>
                <w:noProof/>
                <w:webHidden/>
                <w:sz w:val="32"/>
              </w:rPr>
              <w:tab/>
            </w:r>
            <w:r w:rsidR="007C1B32" w:rsidRPr="007C1B32">
              <w:rPr>
                <w:noProof/>
                <w:webHidden/>
                <w:sz w:val="32"/>
              </w:rPr>
              <w:fldChar w:fldCharType="begin"/>
            </w:r>
            <w:r w:rsidR="007C1B32" w:rsidRPr="007C1B32">
              <w:rPr>
                <w:noProof/>
                <w:webHidden/>
                <w:sz w:val="32"/>
              </w:rPr>
              <w:instrText xml:space="preserve"> PAGEREF _Toc153266022 \h </w:instrText>
            </w:r>
            <w:r w:rsidR="007C1B32" w:rsidRPr="007C1B32">
              <w:rPr>
                <w:noProof/>
                <w:webHidden/>
                <w:sz w:val="32"/>
              </w:rPr>
            </w:r>
            <w:r w:rsidR="007C1B32" w:rsidRPr="007C1B32">
              <w:rPr>
                <w:noProof/>
                <w:webHidden/>
                <w:sz w:val="32"/>
              </w:rPr>
              <w:fldChar w:fldCharType="separate"/>
            </w:r>
            <w:r w:rsidR="007C1B32">
              <w:rPr>
                <w:noProof/>
                <w:webHidden/>
                <w:sz w:val="32"/>
              </w:rPr>
              <w:t>7</w:t>
            </w:r>
            <w:r w:rsidR="007C1B32" w:rsidRPr="007C1B32">
              <w:rPr>
                <w:noProof/>
                <w:webHidden/>
                <w:sz w:val="32"/>
              </w:rPr>
              <w:fldChar w:fldCharType="end"/>
            </w:r>
          </w:hyperlink>
        </w:p>
        <w:p w14:paraId="6C3C173B" w14:textId="77777777" w:rsidR="007C1B32" w:rsidRPr="007C1B32" w:rsidRDefault="00F07666">
          <w:pPr>
            <w:pStyle w:val="TOC2"/>
            <w:tabs>
              <w:tab w:val="right" w:leader="dot" w:pos="9016"/>
            </w:tabs>
            <w:rPr>
              <w:rFonts w:eastAsiaTheme="minorEastAsia"/>
              <w:noProof/>
              <w:sz w:val="32"/>
              <w:lang w:eastAsia="en-GB"/>
            </w:rPr>
          </w:pPr>
          <w:hyperlink w:anchor="_Toc153266023" w:history="1">
            <w:r w:rsidR="007C1B32" w:rsidRPr="007C1B32">
              <w:rPr>
                <w:rStyle w:val="Hyperlink"/>
                <w:noProof/>
                <w:sz w:val="32"/>
              </w:rPr>
              <w:t>Education, Training and Leisure Activities</w:t>
            </w:r>
            <w:r w:rsidR="007C1B32" w:rsidRPr="007C1B32">
              <w:rPr>
                <w:noProof/>
                <w:webHidden/>
                <w:sz w:val="32"/>
              </w:rPr>
              <w:tab/>
            </w:r>
            <w:r w:rsidR="007C1B32" w:rsidRPr="007C1B32">
              <w:rPr>
                <w:noProof/>
                <w:webHidden/>
                <w:sz w:val="32"/>
              </w:rPr>
              <w:fldChar w:fldCharType="begin"/>
            </w:r>
            <w:r w:rsidR="007C1B32" w:rsidRPr="007C1B32">
              <w:rPr>
                <w:noProof/>
                <w:webHidden/>
                <w:sz w:val="32"/>
              </w:rPr>
              <w:instrText xml:space="preserve"> PAGEREF _Toc153266023 \h </w:instrText>
            </w:r>
            <w:r w:rsidR="007C1B32" w:rsidRPr="007C1B32">
              <w:rPr>
                <w:noProof/>
                <w:webHidden/>
                <w:sz w:val="32"/>
              </w:rPr>
            </w:r>
            <w:r w:rsidR="007C1B32" w:rsidRPr="007C1B32">
              <w:rPr>
                <w:noProof/>
                <w:webHidden/>
                <w:sz w:val="32"/>
              </w:rPr>
              <w:fldChar w:fldCharType="separate"/>
            </w:r>
            <w:r w:rsidR="007C1B32">
              <w:rPr>
                <w:noProof/>
                <w:webHidden/>
                <w:sz w:val="32"/>
              </w:rPr>
              <w:t>7</w:t>
            </w:r>
            <w:r w:rsidR="007C1B32" w:rsidRPr="007C1B32">
              <w:rPr>
                <w:noProof/>
                <w:webHidden/>
                <w:sz w:val="32"/>
              </w:rPr>
              <w:fldChar w:fldCharType="end"/>
            </w:r>
          </w:hyperlink>
        </w:p>
        <w:p w14:paraId="58541AF5" w14:textId="77777777" w:rsidR="007C1B32" w:rsidRPr="007C1B32" w:rsidRDefault="00F07666">
          <w:pPr>
            <w:pStyle w:val="TOC2"/>
            <w:tabs>
              <w:tab w:val="right" w:leader="dot" w:pos="9016"/>
            </w:tabs>
            <w:rPr>
              <w:rFonts w:eastAsiaTheme="minorEastAsia"/>
              <w:noProof/>
              <w:sz w:val="32"/>
              <w:lang w:eastAsia="en-GB"/>
            </w:rPr>
          </w:pPr>
          <w:hyperlink w:anchor="_Toc153266024" w:history="1">
            <w:r w:rsidR="007C1B32" w:rsidRPr="007C1B32">
              <w:rPr>
                <w:rStyle w:val="Hyperlink"/>
                <w:noProof/>
                <w:sz w:val="32"/>
              </w:rPr>
              <w:t>What is Social Prescribing</w:t>
            </w:r>
            <w:r w:rsidR="007C1B32" w:rsidRPr="007C1B32">
              <w:rPr>
                <w:noProof/>
                <w:webHidden/>
                <w:sz w:val="32"/>
              </w:rPr>
              <w:tab/>
            </w:r>
            <w:r w:rsidR="007C1B32" w:rsidRPr="007C1B32">
              <w:rPr>
                <w:noProof/>
                <w:webHidden/>
                <w:sz w:val="32"/>
              </w:rPr>
              <w:fldChar w:fldCharType="begin"/>
            </w:r>
            <w:r w:rsidR="007C1B32" w:rsidRPr="007C1B32">
              <w:rPr>
                <w:noProof/>
                <w:webHidden/>
                <w:sz w:val="32"/>
              </w:rPr>
              <w:instrText xml:space="preserve"> PAGEREF _Toc153266024 \h </w:instrText>
            </w:r>
            <w:r w:rsidR="007C1B32" w:rsidRPr="007C1B32">
              <w:rPr>
                <w:noProof/>
                <w:webHidden/>
                <w:sz w:val="32"/>
              </w:rPr>
            </w:r>
            <w:r w:rsidR="007C1B32" w:rsidRPr="007C1B32">
              <w:rPr>
                <w:noProof/>
                <w:webHidden/>
                <w:sz w:val="32"/>
              </w:rPr>
              <w:fldChar w:fldCharType="separate"/>
            </w:r>
            <w:r w:rsidR="007C1B32">
              <w:rPr>
                <w:noProof/>
                <w:webHidden/>
                <w:sz w:val="32"/>
              </w:rPr>
              <w:t>7</w:t>
            </w:r>
            <w:r w:rsidR="007C1B32" w:rsidRPr="007C1B32">
              <w:rPr>
                <w:noProof/>
                <w:webHidden/>
                <w:sz w:val="32"/>
              </w:rPr>
              <w:fldChar w:fldCharType="end"/>
            </w:r>
          </w:hyperlink>
        </w:p>
        <w:p w14:paraId="2D9B11D4" w14:textId="77777777" w:rsidR="007C1B32" w:rsidRPr="007C1B32" w:rsidRDefault="00F07666">
          <w:pPr>
            <w:pStyle w:val="TOC1"/>
            <w:tabs>
              <w:tab w:val="right" w:leader="dot" w:pos="9016"/>
            </w:tabs>
            <w:rPr>
              <w:rFonts w:eastAsiaTheme="minorEastAsia"/>
              <w:noProof/>
              <w:sz w:val="32"/>
              <w:lang w:eastAsia="en-GB"/>
            </w:rPr>
          </w:pPr>
          <w:hyperlink w:anchor="_Toc153266025" w:history="1">
            <w:r w:rsidR="007C1B32" w:rsidRPr="007C1B32">
              <w:rPr>
                <w:rStyle w:val="Hyperlink"/>
                <w:noProof/>
                <w:sz w:val="32"/>
              </w:rPr>
              <w:t>Alternative Therapies</w:t>
            </w:r>
            <w:r w:rsidR="007C1B32" w:rsidRPr="007C1B32">
              <w:rPr>
                <w:noProof/>
                <w:webHidden/>
                <w:sz w:val="32"/>
              </w:rPr>
              <w:tab/>
            </w:r>
            <w:r w:rsidR="007C1B32" w:rsidRPr="007C1B32">
              <w:rPr>
                <w:noProof/>
                <w:webHidden/>
                <w:sz w:val="32"/>
              </w:rPr>
              <w:fldChar w:fldCharType="begin"/>
            </w:r>
            <w:r w:rsidR="007C1B32" w:rsidRPr="007C1B32">
              <w:rPr>
                <w:noProof/>
                <w:webHidden/>
                <w:sz w:val="32"/>
              </w:rPr>
              <w:instrText xml:space="preserve"> PAGEREF _Toc153266025 \h </w:instrText>
            </w:r>
            <w:r w:rsidR="007C1B32" w:rsidRPr="007C1B32">
              <w:rPr>
                <w:noProof/>
                <w:webHidden/>
                <w:sz w:val="32"/>
              </w:rPr>
            </w:r>
            <w:r w:rsidR="007C1B32" w:rsidRPr="007C1B32">
              <w:rPr>
                <w:noProof/>
                <w:webHidden/>
                <w:sz w:val="32"/>
              </w:rPr>
              <w:fldChar w:fldCharType="separate"/>
            </w:r>
            <w:r w:rsidR="007C1B32">
              <w:rPr>
                <w:noProof/>
                <w:webHidden/>
                <w:sz w:val="32"/>
              </w:rPr>
              <w:t>8</w:t>
            </w:r>
            <w:r w:rsidR="007C1B32" w:rsidRPr="007C1B32">
              <w:rPr>
                <w:noProof/>
                <w:webHidden/>
                <w:sz w:val="32"/>
              </w:rPr>
              <w:fldChar w:fldCharType="end"/>
            </w:r>
          </w:hyperlink>
        </w:p>
        <w:p w14:paraId="3107D047" w14:textId="77777777" w:rsidR="00966692" w:rsidRDefault="00966692">
          <w:r w:rsidRPr="00E537C3">
            <w:rPr>
              <w:b/>
              <w:bCs/>
              <w:noProof/>
              <w:sz w:val="32"/>
              <w:szCs w:val="32"/>
            </w:rPr>
            <w:fldChar w:fldCharType="end"/>
          </w:r>
        </w:p>
      </w:sdtContent>
    </w:sdt>
    <w:p w14:paraId="13CDFA9A" w14:textId="77777777" w:rsidR="00966692" w:rsidRDefault="00966692" w:rsidP="00966692"/>
    <w:p w14:paraId="6013B25F" w14:textId="77777777" w:rsidR="00966692" w:rsidRDefault="00966692" w:rsidP="00966692"/>
    <w:p w14:paraId="6EAECAD7" w14:textId="77777777" w:rsidR="00966692" w:rsidRDefault="00966692" w:rsidP="00966692"/>
    <w:p w14:paraId="42A87C43" w14:textId="77777777" w:rsidR="00966692" w:rsidRDefault="00966692" w:rsidP="00966692"/>
    <w:p w14:paraId="54B3EE61" w14:textId="77777777" w:rsidR="00966692" w:rsidRDefault="00966692" w:rsidP="00966692"/>
    <w:p w14:paraId="15CCE97D" w14:textId="77777777" w:rsidR="00966692" w:rsidRDefault="00966692" w:rsidP="00966692"/>
    <w:p w14:paraId="7126299D" w14:textId="77777777" w:rsidR="00966692" w:rsidRDefault="00966692" w:rsidP="00966692"/>
    <w:p w14:paraId="601757A1" w14:textId="77777777" w:rsidR="00966692" w:rsidRDefault="00966692" w:rsidP="00966692"/>
    <w:p w14:paraId="7A89B565" w14:textId="77777777" w:rsidR="00966692" w:rsidRDefault="00966692" w:rsidP="00966692"/>
    <w:p w14:paraId="1000D1D7" w14:textId="77777777" w:rsidR="00966692" w:rsidRDefault="00966692" w:rsidP="00966692"/>
    <w:p w14:paraId="0A7ED92F" w14:textId="77777777" w:rsidR="00966692" w:rsidRPr="00966692" w:rsidRDefault="00966692" w:rsidP="00966692">
      <w:pPr>
        <w:pStyle w:val="Heading1"/>
        <w:rPr>
          <w:sz w:val="40"/>
        </w:rPr>
      </w:pPr>
      <w:bookmarkStart w:id="0" w:name="_Toc153266010"/>
      <w:r w:rsidRPr="00966692">
        <w:rPr>
          <w:sz w:val="40"/>
        </w:rPr>
        <w:lastRenderedPageBreak/>
        <w:t>Introduction</w:t>
      </w:r>
      <w:bookmarkEnd w:id="0"/>
    </w:p>
    <w:p w14:paraId="3F5E9CC4" w14:textId="77777777" w:rsidR="00966692" w:rsidRPr="00966692" w:rsidRDefault="00966692" w:rsidP="00966692">
      <w:pPr>
        <w:pStyle w:val="Heading2"/>
        <w:rPr>
          <w:sz w:val="32"/>
        </w:rPr>
      </w:pPr>
      <w:bookmarkStart w:id="1" w:name="_Toc153266011"/>
      <w:r w:rsidRPr="00966692">
        <w:rPr>
          <w:sz w:val="32"/>
        </w:rPr>
        <w:t>Do you care for someone with severe illness?</w:t>
      </w:r>
      <w:bookmarkEnd w:id="1"/>
    </w:p>
    <w:p w14:paraId="2BB0E9FD" w14:textId="77777777" w:rsidR="00966692" w:rsidRPr="00966692" w:rsidRDefault="00966692" w:rsidP="00966692">
      <w:pPr>
        <w:rPr>
          <w:sz w:val="28"/>
        </w:rPr>
      </w:pPr>
      <w:r w:rsidRPr="00966692">
        <w:rPr>
          <w:sz w:val="28"/>
        </w:rPr>
        <w:t>If you are a partner, relative or close friend of someone with health difficulties and you provide a major part of their care, then you would be known as a 'carer'.</w:t>
      </w:r>
    </w:p>
    <w:p w14:paraId="3D0D6022" w14:textId="77777777" w:rsidR="00966692" w:rsidRPr="00966692" w:rsidRDefault="00966692" w:rsidP="00966692">
      <w:pPr>
        <w:rPr>
          <w:sz w:val="28"/>
        </w:rPr>
      </w:pPr>
      <w:r w:rsidRPr="00966692">
        <w:rPr>
          <w:sz w:val="28"/>
        </w:rPr>
        <w:t xml:space="preserve">It can sometimes be difficult to see yourself as a </w:t>
      </w:r>
      <w:proofErr w:type="spellStart"/>
      <w:r w:rsidRPr="00966692">
        <w:rPr>
          <w:sz w:val="28"/>
        </w:rPr>
        <w:t>carer</w:t>
      </w:r>
      <w:proofErr w:type="spellEnd"/>
      <w:r w:rsidRPr="00966692">
        <w:rPr>
          <w:sz w:val="28"/>
        </w:rPr>
        <w:t xml:space="preserve">, particularly if you are looking after a friend or family member. If you answer yes, or even maybe, to any of the following then you would be considered a </w:t>
      </w:r>
      <w:proofErr w:type="gramStart"/>
      <w:r w:rsidRPr="00966692">
        <w:rPr>
          <w:sz w:val="28"/>
        </w:rPr>
        <w:t>carer</w:t>
      </w:r>
      <w:proofErr w:type="gramEnd"/>
    </w:p>
    <w:p w14:paraId="452DCE4B" w14:textId="77777777" w:rsidR="00966692" w:rsidRPr="00966692" w:rsidRDefault="00966692" w:rsidP="00966692">
      <w:pPr>
        <w:pStyle w:val="ListParagraph"/>
        <w:numPr>
          <w:ilvl w:val="0"/>
          <w:numId w:val="4"/>
        </w:numPr>
        <w:ind w:left="360"/>
        <w:rPr>
          <w:sz w:val="28"/>
        </w:rPr>
      </w:pPr>
      <w:r w:rsidRPr="00966692">
        <w:rPr>
          <w:sz w:val="28"/>
        </w:rPr>
        <w:t>Do you feel responsible for supporting a person with ill health?</w:t>
      </w:r>
    </w:p>
    <w:p w14:paraId="094FFA34" w14:textId="77777777" w:rsidR="00966692" w:rsidRPr="00966692" w:rsidRDefault="00966692" w:rsidP="00966692">
      <w:pPr>
        <w:pStyle w:val="ListParagraph"/>
        <w:numPr>
          <w:ilvl w:val="0"/>
          <w:numId w:val="4"/>
        </w:numPr>
        <w:ind w:left="360"/>
        <w:rPr>
          <w:sz w:val="28"/>
        </w:rPr>
      </w:pPr>
      <w:r w:rsidRPr="00966692">
        <w:rPr>
          <w:sz w:val="28"/>
        </w:rPr>
        <w:t>Do you assist a person on a day-to-day basis?</w:t>
      </w:r>
    </w:p>
    <w:p w14:paraId="5C3E4008" w14:textId="77777777" w:rsidR="00966692" w:rsidRPr="00966692" w:rsidRDefault="00966692" w:rsidP="00966692">
      <w:pPr>
        <w:pStyle w:val="ListParagraph"/>
        <w:numPr>
          <w:ilvl w:val="0"/>
          <w:numId w:val="4"/>
        </w:numPr>
        <w:ind w:left="360"/>
        <w:rPr>
          <w:sz w:val="28"/>
        </w:rPr>
      </w:pPr>
      <w:r w:rsidRPr="00966692">
        <w:rPr>
          <w:sz w:val="28"/>
        </w:rPr>
        <w:t>Do you feel you have to be there for them?</w:t>
      </w:r>
    </w:p>
    <w:p w14:paraId="5B2B5403" w14:textId="77777777" w:rsidR="00966692" w:rsidRPr="00966692" w:rsidRDefault="00966692" w:rsidP="00966692">
      <w:pPr>
        <w:pStyle w:val="ListParagraph"/>
        <w:numPr>
          <w:ilvl w:val="0"/>
          <w:numId w:val="4"/>
        </w:numPr>
        <w:ind w:left="360"/>
        <w:rPr>
          <w:sz w:val="28"/>
        </w:rPr>
      </w:pPr>
      <w:r w:rsidRPr="00966692">
        <w:rPr>
          <w:sz w:val="28"/>
        </w:rPr>
        <w:t>Do you feel no-one understands the pressures on you?</w:t>
      </w:r>
    </w:p>
    <w:p w14:paraId="2842E084" w14:textId="77777777" w:rsidR="00966692" w:rsidRPr="00966692" w:rsidRDefault="00966692" w:rsidP="00966692">
      <w:pPr>
        <w:pStyle w:val="ListParagraph"/>
        <w:numPr>
          <w:ilvl w:val="0"/>
          <w:numId w:val="4"/>
        </w:numPr>
        <w:ind w:left="360"/>
        <w:rPr>
          <w:sz w:val="28"/>
        </w:rPr>
      </w:pPr>
      <w:r w:rsidRPr="00966692">
        <w:rPr>
          <w:sz w:val="28"/>
        </w:rPr>
        <w:t>Do you feel you have to cope alone?</w:t>
      </w:r>
    </w:p>
    <w:p w14:paraId="28ABF13C" w14:textId="77777777" w:rsidR="00966692" w:rsidRPr="00966692" w:rsidRDefault="00966692" w:rsidP="00966692">
      <w:pPr>
        <w:pStyle w:val="Heading2"/>
        <w:rPr>
          <w:sz w:val="32"/>
        </w:rPr>
      </w:pPr>
      <w:bookmarkStart w:id="2" w:name="_Toc153266012"/>
      <w:r w:rsidRPr="00966692">
        <w:rPr>
          <w:sz w:val="32"/>
        </w:rPr>
        <w:t xml:space="preserve">Highs and Lows of being a </w:t>
      </w:r>
      <w:proofErr w:type="gramStart"/>
      <w:r w:rsidRPr="00966692">
        <w:rPr>
          <w:sz w:val="32"/>
        </w:rPr>
        <w:t>carer</w:t>
      </w:r>
      <w:bookmarkEnd w:id="2"/>
      <w:proofErr w:type="gramEnd"/>
    </w:p>
    <w:p w14:paraId="675256FF" w14:textId="77777777" w:rsidR="00966692" w:rsidRPr="00966692" w:rsidRDefault="00966692" w:rsidP="00966692">
      <w:pPr>
        <w:rPr>
          <w:sz w:val="28"/>
        </w:rPr>
      </w:pPr>
      <w:r w:rsidRPr="00966692">
        <w:rPr>
          <w:sz w:val="28"/>
        </w:rPr>
        <w:t>Caring for someone can be immensely rewarding, but there are times when caring for someone with severe illness can bring a sense of isolation and extreme stress. It is at these times that you might well benefit from the information contained on these pages and the different kinds of help and support highlighted here.</w:t>
      </w:r>
    </w:p>
    <w:p w14:paraId="5CE06A6C" w14:textId="77777777" w:rsidR="00966692" w:rsidRPr="00966692" w:rsidRDefault="00966692" w:rsidP="00966692">
      <w:pPr>
        <w:pStyle w:val="Heading2"/>
        <w:rPr>
          <w:sz w:val="32"/>
        </w:rPr>
      </w:pPr>
      <w:bookmarkStart w:id="3" w:name="_Toc153266013"/>
      <w:r w:rsidRPr="00966692">
        <w:rPr>
          <w:sz w:val="32"/>
        </w:rPr>
        <w:t>Caring about Carers</w:t>
      </w:r>
      <w:bookmarkEnd w:id="3"/>
    </w:p>
    <w:p w14:paraId="285F9FC1" w14:textId="77777777" w:rsidR="00966692" w:rsidRPr="00966692" w:rsidRDefault="00966692" w:rsidP="00966692">
      <w:pPr>
        <w:rPr>
          <w:sz w:val="28"/>
        </w:rPr>
      </w:pPr>
      <w:r w:rsidRPr="00966692">
        <w:rPr>
          <w:sz w:val="28"/>
        </w:rPr>
        <w:t>Caring about Carers is a national strategy introduced by the Government. The strategy acknowledges the vital role of carers and introduces ways of supporting them more effectively.</w:t>
      </w:r>
    </w:p>
    <w:p w14:paraId="778085E1" w14:textId="77777777" w:rsidR="00966692" w:rsidRPr="00966692" w:rsidRDefault="00966692" w:rsidP="00966692">
      <w:pPr>
        <w:rPr>
          <w:sz w:val="28"/>
        </w:rPr>
      </w:pPr>
      <w:r w:rsidRPr="00966692">
        <w:rPr>
          <w:sz w:val="28"/>
        </w:rPr>
        <w:t xml:space="preserve">We hope this pack you have been provided with will assist you in receiving the support and resources you are entitled to as a </w:t>
      </w:r>
      <w:proofErr w:type="spellStart"/>
      <w:r w:rsidRPr="00966692">
        <w:rPr>
          <w:sz w:val="28"/>
        </w:rPr>
        <w:t>carer</w:t>
      </w:r>
      <w:proofErr w:type="spellEnd"/>
      <w:r w:rsidRPr="00966692">
        <w:rPr>
          <w:sz w:val="28"/>
        </w:rPr>
        <w:t>.</w:t>
      </w:r>
    </w:p>
    <w:p w14:paraId="189CEF9E" w14:textId="77777777" w:rsidR="00966692" w:rsidRPr="00966692" w:rsidRDefault="00966692" w:rsidP="00966692">
      <w:pPr>
        <w:pStyle w:val="Heading2"/>
        <w:rPr>
          <w:sz w:val="32"/>
        </w:rPr>
      </w:pPr>
      <w:bookmarkStart w:id="4" w:name="_Toc153266014"/>
      <w:r w:rsidRPr="00966692">
        <w:rPr>
          <w:sz w:val="32"/>
        </w:rPr>
        <w:t>Am I a Carer?</w:t>
      </w:r>
      <w:bookmarkEnd w:id="4"/>
    </w:p>
    <w:p w14:paraId="57A14302" w14:textId="77777777" w:rsidR="00966692" w:rsidRPr="00966692" w:rsidRDefault="00966692" w:rsidP="00966692">
      <w:pPr>
        <w:rPr>
          <w:sz w:val="28"/>
        </w:rPr>
      </w:pPr>
      <w:r w:rsidRPr="00966692">
        <w:rPr>
          <w:sz w:val="28"/>
        </w:rPr>
        <w:t>The Government says you are a carer if you are a friend or relative who is involved in looking after someone with a severe illness. You may be the person’s wife, husband, civil partner, son, daughter, sister, brother, parent, other relative, neighbour or friend. You do not have to live in the same household as the person you look after.</w:t>
      </w:r>
    </w:p>
    <w:p w14:paraId="60948FEC" w14:textId="77777777" w:rsidR="00966692" w:rsidRDefault="00966692" w:rsidP="00966692"/>
    <w:p w14:paraId="3E6235AA" w14:textId="77777777" w:rsidR="00861F4E" w:rsidRPr="00861F4E" w:rsidRDefault="00861F4E" w:rsidP="00861F4E">
      <w:pPr>
        <w:pStyle w:val="Heading2"/>
        <w:rPr>
          <w:sz w:val="32"/>
        </w:rPr>
      </w:pPr>
      <w:bookmarkStart w:id="5" w:name="_Toc153266015"/>
      <w:r w:rsidRPr="00861F4E">
        <w:rPr>
          <w:sz w:val="32"/>
        </w:rPr>
        <w:lastRenderedPageBreak/>
        <w:t>What Are My Rights?</w:t>
      </w:r>
      <w:bookmarkEnd w:id="5"/>
    </w:p>
    <w:p w14:paraId="58B187EF" w14:textId="77777777" w:rsidR="00861F4E" w:rsidRPr="00861F4E" w:rsidRDefault="00861F4E" w:rsidP="00861F4E">
      <w:pPr>
        <w:rPr>
          <w:sz w:val="28"/>
        </w:rPr>
      </w:pPr>
      <w:r w:rsidRPr="00861F4E">
        <w:rPr>
          <w:sz w:val="28"/>
        </w:rPr>
        <w:t>The Government recognises the importance of carers. In its national plan for carers, the Government says that you should feel that `the system is on your side' and that you should have opportunities for `a life of your own'.</w:t>
      </w:r>
    </w:p>
    <w:p w14:paraId="2DB8B91D" w14:textId="77777777" w:rsidR="00861F4E" w:rsidRPr="00861F4E" w:rsidRDefault="00861F4E" w:rsidP="00861F4E">
      <w:pPr>
        <w:rPr>
          <w:sz w:val="28"/>
        </w:rPr>
      </w:pPr>
      <w:r w:rsidRPr="00861F4E">
        <w:rPr>
          <w:sz w:val="28"/>
        </w:rPr>
        <w:t>The law (the Carers Acts) sets out what should be done for carers. The main thing that the law sets out is that you have a right to have your own needs assessed. The law says that you must be informed of your rights.</w:t>
      </w:r>
    </w:p>
    <w:p w14:paraId="22A2467C" w14:textId="77777777" w:rsidR="00861F4E" w:rsidRPr="00861F4E" w:rsidRDefault="00861F4E" w:rsidP="00861F4E">
      <w:pPr>
        <w:pStyle w:val="Heading2"/>
        <w:rPr>
          <w:sz w:val="32"/>
        </w:rPr>
      </w:pPr>
      <w:bookmarkStart w:id="6" w:name="_Toc153266016"/>
      <w:r w:rsidRPr="00861F4E">
        <w:rPr>
          <w:sz w:val="32"/>
        </w:rPr>
        <w:t>What is an assessment for?</w:t>
      </w:r>
      <w:bookmarkEnd w:id="6"/>
    </w:p>
    <w:p w14:paraId="4676B852" w14:textId="77777777" w:rsidR="00861F4E" w:rsidRPr="00861F4E" w:rsidRDefault="00861F4E" w:rsidP="00861F4E">
      <w:pPr>
        <w:rPr>
          <w:sz w:val="28"/>
        </w:rPr>
      </w:pPr>
      <w:r w:rsidRPr="00861F4E">
        <w:rPr>
          <w:sz w:val="28"/>
        </w:rPr>
        <w:t>The purpose of an assessment of carer’s needs is:</w:t>
      </w:r>
    </w:p>
    <w:p w14:paraId="538A013F" w14:textId="77777777" w:rsidR="00861F4E" w:rsidRPr="00861F4E" w:rsidRDefault="00861F4E" w:rsidP="00861F4E">
      <w:pPr>
        <w:pStyle w:val="ListParagraph"/>
        <w:numPr>
          <w:ilvl w:val="0"/>
          <w:numId w:val="5"/>
        </w:numPr>
        <w:ind w:left="360"/>
        <w:rPr>
          <w:sz w:val="28"/>
        </w:rPr>
      </w:pPr>
      <w:r w:rsidRPr="00861F4E">
        <w:rPr>
          <w:sz w:val="28"/>
        </w:rPr>
        <w:t xml:space="preserve">to find out if you need some extra </w:t>
      </w:r>
      <w:proofErr w:type="gramStart"/>
      <w:r w:rsidRPr="00861F4E">
        <w:rPr>
          <w:sz w:val="28"/>
        </w:rPr>
        <w:t>support</w:t>
      </w:r>
      <w:proofErr w:type="gramEnd"/>
    </w:p>
    <w:p w14:paraId="705EB775" w14:textId="77777777" w:rsidR="00861F4E" w:rsidRPr="00861F4E" w:rsidRDefault="00861F4E" w:rsidP="00861F4E">
      <w:pPr>
        <w:pStyle w:val="ListParagraph"/>
        <w:numPr>
          <w:ilvl w:val="0"/>
          <w:numId w:val="5"/>
        </w:numPr>
        <w:ind w:left="360"/>
        <w:rPr>
          <w:sz w:val="28"/>
        </w:rPr>
      </w:pPr>
      <w:r w:rsidRPr="00861F4E">
        <w:rPr>
          <w:sz w:val="28"/>
        </w:rPr>
        <w:t xml:space="preserve">to look at what can help you in your caring role and help you to keep well </w:t>
      </w:r>
      <w:proofErr w:type="gramStart"/>
      <w:r w:rsidRPr="00861F4E">
        <w:rPr>
          <w:sz w:val="28"/>
        </w:rPr>
        <w:t>yourself</w:t>
      </w:r>
      <w:proofErr w:type="gramEnd"/>
    </w:p>
    <w:p w14:paraId="7CB10115" w14:textId="77777777" w:rsidR="00861F4E" w:rsidRPr="00861F4E" w:rsidRDefault="00861F4E" w:rsidP="00861F4E">
      <w:pPr>
        <w:pStyle w:val="ListParagraph"/>
        <w:numPr>
          <w:ilvl w:val="0"/>
          <w:numId w:val="5"/>
        </w:numPr>
        <w:ind w:left="360"/>
        <w:rPr>
          <w:sz w:val="28"/>
        </w:rPr>
      </w:pPr>
      <w:r w:rsidRPr="00861F4E">
        <w:rPr>
          <w:sz w:val="28"/>
        </w:rPr>
        <w:t xml:space="preserve">to see if support can be given by social services or other </w:t>
      </w:r>
      <w:proofErr w:type="gramStart"/>
      <w:r w:rsidRPr="00861F4E">
        <w:rPr>
          <w:sz w:val="28"/>
        </w:rPr>
        <w:t>organisation</w:t>
      </w:r>
      <w:proofErr w:type="gramEnd"/>
    </w:p>
    <w:p w14:paraId="2D836CF4" w14:textId="77777777" w:rsidR="00861F4E" w:rsidRPr="00861F4E" w:rsidRDefault="00861F4E" w:rsidP="00861F4E">
      <w:pPr>
        <w:pStyle w:val="Heading2"/>
        <w:rPr>
          <w:sz w:val="32"/>
        </w:rPr>
      </w:pPr>
      <w:bookmarkStart w:id="7" w:name="_Toc153266017"/>
      <w:r w:rsidRPr="00861F4E">
        <w:rPr>
          <w:sz w:val="32"/>
        </w:rPr>
        <w:t>What happens if I have an assessment?</w:t>
      </w:r>
      <w:bookmarkEnd w:id="7"/>
    </w:p>
    <w:p w14:paraId="25F79CE4" w14:textId="77777777" w:rsidR="00861F4E" w:rsidRPr="00861F4E" w:rsidRDefault="00861F4E" w:rsidP="00861F4E">
      <w:pPr>
        <w:rPr>
          <w:sz w:val="28"/>
        </w:rPr>
      </w:pPr>
      <w:r w:rsidRPr="00861F4E">
        <w:rPr>
          <w:sz w:val="28"/>
        </w:rPr>
        <w:t>When the person you look after is assessed by a doctor, nur</w:t>
      </w:r>
      <w:r>
        <w:rPr>
          <w:sz w:val="28"/>
        </w:rPr>
        <w:t xml:space="preserve">se or social worker, your needs </w:t>
      </w:r>
      <w:r w:rsidRPr="00861F4E">
        <w:rPr>
          <w:sz w:val="28"/>
        </w:rPr>
        <w:t>should also be considered. If you provide 10 or more hours o</w:t>
      </w:r>
      <w:r>
        <w:rPr>
          <w:sz w:val="28"/>
        </w:rPr>
        <w:t xml:space="preserve">f practical support/emotional </w:t>
      </w:r>
      <w:r w:rsidRPr="00861F4E">
        <w:rPr>
          <w:sz w:val="28"/>
        </w:rPr>
        <w:t>support or supervision per week, or if the caring role is clea</w:t>
      </w:r>
      <w:r>
        <w:rPr>
          <w:sz w:val="28"/>
        </w:rPr>
        <w:t xml:space="preserve">rly having a negative effect on </w:t>
      </w:r>
      <w:r w:rsidRPr="00861F4E">
        <w:rPr>
          <w:sz w:val="28"/>
        </w:rPr>
        <w:t>your ordinary lifestyle, then you can choose to have a separate assessment if you wish.</w:t>
      </w:r>
    </w:p>
    <w:p w14:paraId="274A9EE9" w14:textId="77777777" w:rsidR="00966692" w:rsidRDefault="00861F4E" w:rsidP="00861F4E">
      <w:pPr>
        <w:rPr>
          <w:sz w:val="28"/>
        </w:rPr>
      </w:pPr>
      <w:r w:rsidRPr="00861F4E">
        <w:rPr>
          <w:sz w:val="28"/>
        </w:rPr>
        <w:t>The member of staff who does the assessment will talk to</w:t>
      </w:r>
      <w:r>
        <w:rPr>
          <w:sz w:val="28"/>
        </w:rPr>
        <w:t xml:space="preserve"> you about how your relative or </w:t>
      </w:r>
      <w:r w:rsidRPr="00861F4E">
        <w:rPr>
          <w:sz w:val="28"/>
        </w:rPr>
        <w:t>friend’s illness affects you. You can tell them about anythin</w:t>
      </w:r>
      <w:r>
        <w:rPr>
          <w:sz w:val="28"/>
        </w:rPr>
        <w:t xml:space="preserve">g that worries </w:t>
      </w:r>
      <w:proofErr w:type="gramStart"/>
      <w:r>
        <w:rPr>
          <w:sz w:val="28"/>
        </w:rPr>
        <w:t>you, and</w:t>
      </w:r>
      <w:proofErr w:type="gramEnd"/>
      <w:r>
        <w:rPr>
          <w:sz w:val="28"/>
        </w:rPr>
        <w:t xml:space="preserve"> ask any </w:t>
      </w:r>
      <w:r w:rsidRPr="00861F4E">
        <w:rPr>
          <w:sz w:val="28"/>
        </w:rPr>
        <w:t>questions you may have. The member of staff will answer your</w:t>
      </w:r>
      <w:r>
        <w:rPr>
          <w:sz w:val="28"/>
        </w:rPr>
        <w:t xml:space="preserve"> questions as fully as possible </w:t>
      </w:r>
      <w:r w:rsidRPr="00861F4E">
        <w:rPr>
          <w:sz w:val="28"/>
        </w:rPr>
        <w:t xml:space="preserve">but there may be some </w:t>
      </w:r>
      <w:proofErr w:type="gramStart"/>
      <w:r w:rsidRPr="00861F4E">
        <w:rPr>
          <w:sz w:val="28"/>
        </w:rPr>
        <w:t>information</w:t>
      </w:r>
      <w:proofErr w:type="gramEnd"/>
      <w:r w:rsidRPr="00861F4E">
        <w:rPr>
          <w:sz w:val="28"/>
        </w:rPr>
        <w:t xml:space="preserve"> they cannot give to you</w:t>
      </w:r>
      <w:r>
        <w:rPr>
          <w:sz w:val="28"/>
        </w:rPr>
        <w:t xml:space="preserve"> because they must also respect </w:t>
      </w:r>
      <w:r w:rsidRPr="00861F4E">
        <w:rPr>
          <w:sz w:val="28"/>
        </w:rPr>
        <w:t>the confidentiality of information about the person you look after.</w:t>
      </w:r>
    </w:p>
    <w:p w14:paraId="74BF2071" w14:textId="77777777" w:rsidR="00861F4E" w:rsidRDefault="00861F4E" w:rsidP="00861F4E">
      <w:pPr>
        <w:rPr>
          <w:sz w:val="28"/>
        </w:rPr>
      </w:pPr>
    </w:p>
    <w:p w14:paraId="634C7A0C" w14:textId="77777777" w:rsidR="00861F4E" w:rsidRDefault="00861F4E" w:rsidP="00861F4E">
      <w:pPr>
        <w:rPr>
          <w:sz w:val="28"/>
        </w:rPr>
      </w:pPr>
    </w:p>
    <w:p w14:paraId="07F306E3" w14:textId="77777777" w:rsidR="00E537C3" w:rsidRDefault="00E537C3" w:rsidP="00861F4E">
      <w:pPr>
        <w:rPr>
          <w:sz w:val="28"/>
        </w:rPr>
      </w:pPr>
    </w:p>
    <w:p w14:paraId="115BF4DB" w14:textId="77777777" w:rsidR="00E537C3" w:rsidRDefault="00E537C3" w:rsidP="00861F4E">
      <w:pPr>
        <w:rPr>
          <w:sz w:val="28"/>
        </w:rPr>
      </w:pPr>
    </w:p>
    <w:p w14:paraId="0FCD267D" w14:textId="77777777" w:rsidR="00E537C3" w:rsidRDefault="00E537C3" w:rsidP="00861F4E">
      <w:pPr>
        <w:rPr>
          <w:sz w:val="28"/>
        </w:rPr>
      </w:pPr>
    </w:p>
    <w:p w14:paraId="4C4A5457" w14:textId="77777777" w:rsidR="00861F4E" w:rsidRPr="00861F4E" w:rsidRDefault="00861F4E" w:rsidP="00861F4E">
      <w:pPr>
        <w:pStyle w:val="Heading1"/>
        <w:rPr>
          <w:sz w:val="36"/>
        </w:rPr>
      </w:pPr>
      <w:bookmarkStart w:id="8" w:name="_Toc153266018"/>
      <w:r w:rsidRPr="00861F4E">
        <w:rPr>
          <w:sz w:val="36"/>
        </w:rPr>
        <w:lastRenderedPageBreak/>
        <w:t>Carers Support Plan</w:t>
      </w:r>
      <w:bookmarkEnd w:id="8"/>
    </w:p>
    <w:p w14:paraId="5A9259A8" w14:textId="77777777" w:rsidR="00861F4E" w:rsidRPr="00861F4E" w:rsidRDefault="00861F4E" w:rsidP="00861F4E">
      <w:pPr>
        <w:rPr>
          <w:sz w:val="28"/>
        </w:rPr>
      </w:pPr>
      <w:r w:rsidRPr="00861F4E">
        <w:rPr>
          <w:sz w:val="28"/>
        </w:rPr>
        <w:t>The member of staff will try to identify things to help and support you. This will be written down after agreement with you the carer in a document called a “Carers Support Plan”.</w:t>
      </w:r>
    </w:p>
    <w:p w14:paraId="3B8669E2" w14:textId="77777777" w:rsidR="00861F4E" w:rsidRPr="00861F4E" w:rsidRDefault="00861F4E" w:rsidP="00861F4E">
      <w:pPr>
        <w:rPr>
          <w:sz w:val="28"/>
        </w:rPr>
      </w:pPr>
      <w:r w:rsidRPr="00861F4E">
        <w:rPr>
          <w:sz w:val="28"/>
        </w:rPr>
        <w:t>The Support Plan should include some or all of the following:</w:t>
      </w:r>
    </w:p>
    <w:p w14:paraId="2E98D380" w14:textId="77777777" w:rsidR="00861F4E" w:rsidRPr="00861F4E" w:rsidRDefault="00861F4E" w:rsidP="00861F4E">
      <w:pPr>
        <w:pStyle w:val="ListParagraph"/>
        <w:numPr>
          <w:ilvl w:val="0"/>
          <w:numId w:val="5"/>
        </w:numPr>
        <w:ind w:left="360"/>
        <w:rPr>
          <w:sz w:val="28"/>
        </w:rPr>
      </w:pPr>
      <w:r w:rsidRPr="00861F4E">
        <w:rPr>
          <w:sz w:val="28"/>
        </w:rPr>
        <w:t xml:space="preserve">information on what to do and who to contact in a </w:t>
      </w:r>
      <w:proofErr w:type="gramStart"/>
      <w:r w:rsidRPr="00861F4E">
        <w:rPr>
          <w:sz w:val="28"/>
        </w:rPr>
        <w:t>crisis</w:t>
      </w:r>
      <w:proofErr w:type="gramEnd"/>
    </w:p>
    <w:p w14:paraId="37F6AB85" w14:textId="77777777" w:rsidR="00861F4E" w:rsidRPr="00861F4E" w:rsidRDefault="00861F4E" w:rsidP="00861F4E">
      <w:pPr>
        <w:pStyle w:val="ListParagraph"/>
        <w:numPr>
          <w:ilvl w:val="0"/>
          <w:numId w:val="5"/>
        </w:numPr>
        <w:ind w:left="360"/>
        <w:rPr>
          <w:sz w:val="28"/>
        </w:rPr>
      </w:pPr>
      <w:r w:rsidRPr="00861F4E">
        <w:rPr>
          <w:sz w:val="28"/>
        </w:rPr>
        <w:t xml:space="preserve">what will be provided to meet your own health needs, and how it will be </w:t>
      </w:r>
      <w:proofErr w:type="gramStart"/>
      <w:r w:rsidRPr="00861F4E">
        <w:rPr>
          <w:sz w:val="28"/>
        </w:rPr>
        <w:t>provided</w:t>
      </w:r>
      <w:proofErr w:type="gramEnd"/>
    </w:p>
    <w:p w14:paraId="0D1ED4E0" w14:textId="77777777" w:rsidR="00861F4E" w:rsidRPr="00861F4E" w:rsidRDefault="00861F4E" w:rsidP="00861F4E">
      <w:pPr>
        <w:pStyle w:val="ListParagraph"/>
        <w:numPr>
          <w:ilvl w:val="0"/>
          <w:numId w:val="5"/>
        </w:numPr>
        <w:ind w:left="360"/>
        <w:rPr>
          <w:sz w:val="28"/>
        </w:rPr>
      </w:pPr>
      <w:r w:rsidRPr="00861F4E">
        <w:rPr>
          <w:sz w:val="28"/>
        </w:rPr>
        <w:t>information on how to get advice on income and benefits, housing, education and</w:t>
      </w:r>
    </w:p>
    <w:p w14:paraId="72D95AC1" w14:textId="77777777" w:rsidR="00861F4E" w:rsidRPr="00861F4E" w:rsidRDefault="00861F4E" w:rsidP="00861F4E">
      <w:pPr>
        <w:pStyle w:val="ListParagraph"/>
        <w:numPr>
          <w:ilvl w:val="0"/>
          <w:numId w:val="6"/>
        </w:numPr>
        <w:ind w:left="360"/>
        <w:rPr>
          <w:sz w:val="28"/>
        </w:rPr>
      </w:pPr>
      <w:r w:rsidRPr="00861F4E">
        <w:rPr>
          <w:sz w:val="28"/>
        </w:rPr>
        <w:t>employment</w:t>
      </w:r>
    </w:p>
    <w:p w14:paraId="177BA5F6" w14:textId="77777777" w:rsidR="00861F4E" w:rsidRPr="00861F4E" w:rsidRDefault="00861F4E" w:rsidP="00861F4E">
      <w:pPr>
        <w:pStyle w:val="ListParagraph"/>
        <w:numPr>
          <w:ilvl w:val="0"/>
          <w:numId w:val="6"/>
        </w:numPr>
        <w:ind w:left="360"/>
        <w:rPr>
          <w:sz w:val="28"/>
        </w:rPr>
      </w:pPr>
      <w:r w:rsidRPr="00861F4E">
        <w:rPr>
          <w:sz w:val="28"/>
        </w:rPr>
        <w:t xml:space="preserve">information about appeals or complaints </w:t>
      </w:r>
      <w:proofErr w:type="gramStart"/>
      <w:r w:rsidRPr="00861F4E">
        <w:rPr>
          <w:sz w:val="28"/>
        </w:rPr>
        <w:t>procedures</w:t>
      </w:r>
      <w:proofErr w:type="gramEnd"/>
    </w:p>
    <w:p w14:paraId="7D9A8DFA" w14:textId="77777777" w:rsidR="00861F4E" w:rsidRPr="00861F4E" w:rsidRDefault="00861F4E" w:rsidP="00861F4E">
      <w:pPr>
        <w:rPr>
          <w:sz w:val="28"/>
        </w:rPr>
      </w:pPr>
      <w:r w:rsidRPr="00861F4E">
        <w:rPr>
          <w:sz w:val="28"/>
        </w:rPr>
        <w:t>This Support Plan will be reviewed (looked at again) every year, or more often if necessary.</w:t>
      </w:r>
    </w:p>
    <w:p w14:paraId="2D45B831" w14:textId="77777777" w:rsidR="00861F4E" w:rsidRPr="00861F4E" w:rsidRDefault="00861F4E" w:rsidP="00861F4E">
      <w:pPr>
        <w:rPr>
          <w:sz w:val="28"/>
        </w:rPr>
      </w:pPr>
      <w:r w:rsidRPr="00861F4E">
        <w:rPr>
          <w:sz w:val="28"/>
        </w:rPr>
        <w:t>Carers UK is a campaigning organisation, providing information and advice on all aspects of caring to carers.</w:t>
      </w:r>
    </w:p>
    <w:p w14:paraId="66B7F9C1" w14:textId="77777777" w:rsidR="00E537C3" w:rsidRPr="00861F4E" w:rsidRDefault="00861F4E" w:rsidP="00861F4E">
      <w:pPr>
        <w:rPr>
          <w:sz w:val="28"/>
        </w:rPr>
      </w:pPr>
      <w:r w:rsidRPr="00861F4E">
        <w:rPr>
          <w:sz w:val="28"/>
        </w:rPr>
        <w:t xml:space="preserve">For further information go to www.carersuk.org. Telephone: 0207 378 4999 (helpline) or the UK helpline (Monday – Friday 9am -6pm) 08088087777 or email </w:t>
      </w:r>
      <w:hyperlink r:id="rId9" w:history="1">
        <w:r w:rsidRPr="00861F4E">
          <w:rPr>
            <w:rStyle w:val="Hyperlink"/>
            <w:sz w:val="28"/>
          </w:rPr>
          <w:t>advice@carersuk.org</w:t>
        </w:r>
      </w:hyperlink>
    </w:p>
    <w:p w14:paraId="3AF545AB" w14:textId="77777777" w:rsidR="00861F4E" w:rsidRDefault="00861F4E" w:rsidP="00861F4E"/>
    <w:p w14:paraId="6E7E81D1" w14:textId="77777777" w:rsidR="00861F4E" w:rsidRDefault="00861F4E" w:rsidP="00861F4E">
      <w:pPr>
        <w:rPr>
          <w:sz w:val="28"/>
        </w:rPr>
      </w:pPr>
    </w:p>
    <w:p w14:paraId="064720D2" w14:textId="77777777" w:rsidR="00861F4E" w:rsidRDefault="00861F4E" w:rsidP="00861F4E">
      <w:pPr>
        <w:rPr>
          <w:sz w:val="28"/>
        </w:rPr>
      </w:pPr>
    </w:p>
    <w:p w14:paraId="71C2CF5C" w14:textId="77777777" w:rsidR="00861F4E" w:rsidRDefault="00861F4E" w:rsidP="00861F4E">
      <w:pPr>
        <w:rPr>
          <w:sz w:val="28"/>
        </w:rPr>
      </w:pPr>
    </w:p>
    <w:p w14:paraId="5999E9AB" w14:textId="77777777" w:rsidR="00E537C3" w:rsidRDefault="00E537C3" w:rsidP="00861F4E">
      <w:pPr>
        <w:rPr>
          <w:sz w:val="28"/>
        </w:rPr>
      </w:pPr>
    </w:p>
    <w:p w14:paraId="00A618AC" w14:textId="77777777" w:rsidR="00861F4E" w:rsidRDefault="00861F4E" w:rsidP="00861F4E">
      <w:pPr>
        <w:rPr>
          <w:sz w:val="28"/>
        </w:rPr>
      </w:pPr>
    </w:p>
    <w:p w14:paraId="7F0D1FE6" w14:textId="77777777" w:rsidR="00861F4E" w:rsidRDefault="00861F4E" w:rsidP="00861F4E">
      <w:pPr>
        <w:rPr>
          <w:sz w:val="28"/>
        </w:rPr>
      </w:pPr>
    </w:p>
    <w:p w14:paraId="358DBB35" w14:textId="77777777" w:rsidR="00861F4E" w:rsidRDefault="00861F4E" w:rsidP="00861F4E">
      <w:pPr>
        <w:rPr>
          <w:sz w:val="28"/>
        </w:rPr>
      </w:pPr>
    </w:p>
    <w:p w14:paraId="1953C0FD" w14:textId="77777777" w:rsidR="00861F4E" w:rsidRPr="00861F4E" w:rsidRDefault="00861F4E" w:rsidP="00861F4E">
      <w:pPr>
        <w:pStyle w:val="Heading1"/>
        <w:rPr>
          <w:sz w:val="36"/>
        </w:rPr>
      </w:pPr>
      <w:bookmarkStart w:id="9" w:name="_Toc153266019"/>
      <w:r>
        <w:rPr>
          <w:sz w:val="36"/>
        </w:rPr>
        <w:lastRenderedPageBreak/>
        <w:t>Taking Care of Yourself</w:t>
      </w:r>
      <w:bookmarkEnd w:id="9"/>
    </w:p>
    <w:p w14:paraId="3D1F707E" w14:textId="77777777" w:rsidR="00861F4E" w:rsidRPr="00861F4E" w:rsidRDefault="00861F4E" w:rsidP="00861F4E">
      <w:pPr>
        <w:pStyle w:val="Heading2"/>
        <w:rPr>
          <w:sz w:val="32"/>
        </w:rPr>
      </w:pPr>
      <w:bookmarkStart w:id="10" w:name="_Toc153266020"/>
      <w:r w:rsidRPr="00861F4E">
        <w:rPr>
          <w:sz w:val="32"/>
        </w:rPr>
        <w:t>Your Health and Needs</w:t>
      </w:r>
      <w:bookmarkEnd w:id="10"/>
    </w:p>
    <w:p w14:paraId="7A2B6FA8" w14:textId="77777777" w:rsidR="00861F4E" w:rsidRDefault="00861F4E" w:rsidP="00861F4E">
      <w:pPr>
        <w:rPr>
          <w:sz w:val="28"/>
        </w:rPr>
      </w:pPr>
      <w:r w:rsidRPr="00861F4E">
        <w:rPr>
          <w:sz w:val="28"/>
        </w:rPr>
        <w:t>Illness is unpredictable and emotionally taxing. Carer</w:t>
      </w:r>
      <w:r>
        <w:rPr>
          <w:sz w:val="28"/>
        </w:rPr>
        <w:t xml:space="preserve">s often feel that they “walk on </w:t>
      </w:r>
      <w:r w:rsidRPr="00861F4E">
        <w:rPr>
          <w:sz w:val="28"/>
        </w:rPr>
        <w:t>eggshells” in order not to upset the painstakingly</w:t>
      </w:r>
      <w:r>
        <w:rPr>
          <w:sz w:val="28"/>
        </w:rPr>
        <w:t xml:space="preserve"> achieved balance that has been </w:t>
      </w:r>
      <w:r w:rsidRPr="00861F4E">
        <w:rPr>
          <w:sz w:val="28"/>
        </w:rPr>
        <w:t xml:space="preserve">established. This can be very limiting for both the carer and the </w:t>
      </w:r>
      <w:r>
        <w:rPr>
          <w:sz w:val="28"/>
        </w:rPr>
        <w:t xml:space="preserve">service </w:t>
      </w:r>
      <w:proofErr w:type="gramStart"/>
      <w:r>
        <w:rPr>
          <w:sz w:val="28"/>
        </w:rPr>
        <w:t>user, and</w:t>
      </w:r>
      <w:proofErr w:type="gramEnd"/>
      <w:r>
        <w:rPr>
          <w:sz w:val="28"/>
        </w:rPr>
        <w:t xml:space="preserve"> gives little </w:t>
      </w:r>
      <w:r w:rsidRPr="00861F4E">
        <w:rPr>
          <w:sz w:val="28"/>
        </w:rPr>
        <w:t xml:space="preserve">scope for moving forward. Where there is a good level </w:t>
      </w:r>
      <w:r>
        <w:rPr>
          <w:sz w:val="28"/>
        </w:rPr>
        <w:t xml:space="preserve">of trust and open communication </w:t>
      </w:r>
      <w:r w:rsidRPr="00861F4E">
        <w:rPr>
          <w:sz w:val="28"/>
        </w:rPr>
        <w:t>between them, the service user feels more understood an</w:t>
      </w:r>
      <w:r>
        <w:rPr>
          <w:sz w:val="28"/>
        </w:rPr>
        <w:t xml:space="preserve">d supported, and their everyday </w:t>
      </w:r>
      <w:r w:rsidRPr="00861F4E">
        <w:rPr>
          <w:sz w:val="28"/>
        </w:rPr>
        <w:t>anxieties are less likely to grow into major problem</w:t>
      </w:r>
      <w:r>
        <w:rPr>
          <w:sz w:val="28"/>
        </w:rPr>
        <w:t xml:space="preserve">s. For the carer, it results in greater </w:t>
      </w:r>
      <w:r w:rsidRPr="00861F4E">
        <w:rPr>
          <w:sz w:val="28"/>
        </w:rPr>
        <w:t>understanding of the problems, and being able to act in</w:t>
      </w:r>
      <w:r>
        <w:rPr>
          <w:sz w:val="28"/>
        </w:rPr>
        <w:t xml:space="preserve"> a constructive way rather than </w:t>
      </w:r>
      <w:r w:rsidRPr="00861F4E">
        <w:rPr>
          <w:sz w:val="28"/>
        </w:rPr>
        <w:t xml:space="preserve">worrying about pushing the service user too far too </w:t>
      </w:r>
      <w:proofErr w:type="gramStart"/>
      <w:r w:rsidRPr="00861F4E">
        <w:rPr>
          <w:sz w:val="28"/>
        </w:rPr>
        <w:t>soon, a</w:t>
      </w:r>
      <w:r>
        <w:rPr>
          <w:sz w:val="28"/>
        </w:rPr>
        <w:t>nd</w:t>
      </w:r>
      <w:proofErr w:type="gramEnd"/>
      <w:r>
        <w:rPr>
          <w:sz w:val="28"/>
        </w:rPr>
        <w:t xml:space="preserve"> doing nothing because of the </w:t>
      </w:r>
      <w:r w:rsidRPr="00861F4E">
        <w:rPr>
          <w:sz w:val="28"/>
        </w:rPr>
        <w:t>risk of relapse. Mutual understanding also increases the cha</w:t>
      </w:r>
      <w:r>
        <w:rPr>
          <w:sz w:val="28"/>
        </w:rPr>
        <w:t xml:space="preserve">nces of planning breaks or time out for the carer. </w:t>
      </w:r>
      <w:r w:rsidRPr="00861F4E">
        <w:rPr>
          <w:sz w:val="28"/>
        </w:rPr>
        <w:t>Carers can feel guilty about taking time for themselves, but it i</w:t>
      </w:r>
      <w:r>
        <w:rPr>
          <w:sz w:val="28"/>
        </w:rPr>
        <w:t xml:space="preserve">s crucial that they do – one in </w:t>
      </w:r>
      <w:r w:rsidRPr="00861F4E">
        <w:rPr>
          <w:sz w:val="28"/>
        </w:rPr>
        <w:t>three carers becomes ill</w:t>
      </w:r>
      <w:r>
        <w:rPr>
          <w:sz w:val="28"/>
        </w:rPr>
        <w:t xml:space="preserve"> with stress-related disorders.</w:t>
      </w:r>
    </w:p>
    <w:p w14:paraId="6F6770B9" w14:textId="77777777" w:rsidR="00861F4E" w:rsidRPr="00861F4E" w:rsidRDefault="00861F4E" w:rsidP="00861F4E">
      <w:pPr>
        <w:pStyle w:val="Heading2"/>
        <w:rPr>
          <w:sz w:val="32"/>
        </w:rPr>
      </w:pPr>
      <w:bookmarkStart w:id="11" w:name="_Toc153266021"/>
      <w:r w:rsidRPr="00861F4E">
        <w:rPr>
          <w:sz w:val="32"/>
        </w:rPr>
        <w:t>For Yourself</w:t>
      </w:r>
      <w:bookmarkEnd w:id="11"/>
    </w:p>
    <w:p w14:paraId="6E5C4A3D" w14:textId="77777777" w:rsidR="00276263" w:rsidRDefault="00861F4E" w:rsidP="00276263">
      <w:pPr>
        <w:pStyle w:val="ListParagraph"/>
        <w:numPr>
          <w:ilvl w:val="0"/>
          <w:numId w:val="7"/>
        </w:numPr>
        <w:ind w:left="360"/>
        <w:rPr>
          <w:sz w:val="28"/>
        </w:rPr>
      </w:pPr>
      <w:r w:rsidRPr="00276263">
        <w:rPr>
          <w:sz w:val="28"/>
        </w:rPr>
        <w:t>Remember that you are merely human and have</w:t>
      </w:r>
      <w:r w:rsidR="00276263" w:rsidRPr="00276263">
        <w:rPr>
          <w:sz w:val="28"/>
        </w:rPr>
        <w:t xml:space="preserve"> needs of your own. Continually </w:t>
      </w:r>
      <w:r w:rsidRPr="00276263">
        <w:rPr>
          <w:sz w:val="28"/>
        </w:rPr>
        <w:t>putting them off, or not allowing time for yourself</w:t>
      </w:r>
      <w:r w:rsidR="00276263" w:rsidRPr="00276263">
        <w:rPr>
          <w:sz w:val="28"/>
        </w:rPr>
        <w:t xml:space="preserve">, will only make you resentful, </w:t>
      </w:r>
      <w:r w:rsidRPr="00276263">
        <w:rPr>
          <w:sz w:val="28"/>
        </w:rPr>
        <w:t>irritable and could eventually make you unwell.</w:t>
      </w:r>
    </w:p>
    <w:p w14:paraId="6598E8B0" w14:textId="77777777" w:rsidR="00276263" w:rsidRDefault="00861F4E" w:rsidP="00276263">
      <w:pPr>
        <w:pStyle w:val="ListParagraph"/>
        <w:numPr>
          <w:ilvl w:val="0"/>
          <w:numId w:val="7"/>
        </w:numPr>
        <w:ind w:left="360"/>
        <w:rPr>
          <w:sz w:val="28"/>
        </w:rPr>
      </w:pPr>
      <w:r w:rsidRPr="00276263">
        <w:rPr>
          <w:sz w:val="28"/>
        </w:rPr>
        <w:t>Allow time each week to do something you enjoy, something to make you feel</w:t>
      </w:r>
      <w:r w:rsidR="00276263">
        <w:rPr>
          <w:sz w:val="28"/>
        </w:rPr>
        <w:t xml:space="preserve"> </w:t>
      </w:r>
      <w:r w:rsidRPr="00276263">
        <w:rPr>
          <w:sz w:val="28"/>
        </w:rPr>
        <w:t>relaxed, refreshed and that life is good.</w:t>
      </w:r>
    </w:p>
    <w:p w14:paraId="3623A2BF" w14:textId="77777777" w:rsidR="00276263" w:rsidRDefault="00861F4E" w:rsidP="00276263">
      <w:pPr>
        <w:pStyle w:val="ListParagraph"/>
        <w:numPr>
          <w:ilvl w:val="0"/>
          <w:numId w:val="7"/>
        </w:numPr>
        <w:ind w:left="360"/>
        <w:rPr>
          <w:sz w:val="28"/>
        </w:rPr>
      </w:pPr>
      <w:r w:rsidRPr="00276263">
        <w:rPr>
          <w:sz w:val="28"/>
        </w:rPr>
        <w:t>Eat regularly and well. Poor sleep and diet will only add to your overall stress levels.</w:t>
      </w:r>
    </w:p>
    <w:p w14:paraId="10274811" w14:textId="77777777" w:rsidR="00276263" w:rsidRDefault="00861F4E" w:rsidP="00276263">
      <w:pPr>
        <w:pStyle w:val="ListParagraph"/>
        <w:numPr>
          <w:ilvl w:val="0"/>
          <w:numId w:val="7"/>
        </w:numPr>
        <w:ind w:left="360"/>
        <w:rPr>
          <w:sz w:val="28"/>
        </w:rPr>
      </w:pPr>
      <w:r w:rsidRPr="00276263">
        <w:rPr>
          <w:sz w:val="28"/>
        </w:rPr>
        <w:t>Exercise as much as possible – even a short brisk walk will help.</w:t>
      </w:r>
    </w:p>
    <w:p w14:paraId="4E045D03" w14:textId="77777777" w:rsidR="00276263" w:rsidRDefault="00861F4E" w:rsidP="00276263">
      <w:pPr>
        <w:pStyle w:val="ListParagraph"/>
        <w:numPr>
          <w:ilvl w:val="0"/>
          <w:numId w:val="7"/>
        </w:numPr>
        <w:ind w:left="360"/>
        <w:rPr>
          <w:sz w:val="28"/>
        </w:rPr>
      </w:pPr>
      <w:r w:rsidRPr="00276263">
        <w:rPr>
          <w:sz w:val="28"/>
        </w:rPr>
        <w:t>Plan to take regular time out and/or holidays – and take them.</w:t>
      </w:r>
    </w:p>
    <w:p w14:paraId="187115B5" w14:textId="77777777" w:rsidR="00276263" w:rsidRDefault="00861F4E" w:rsidP="00276263">
      <w:pPr>
        <w:pStyle w:val="ListParagraph"/>
        <w:numPr>
          <w:ilvl w:val="0"/>
          <w:numId w:val="7"/>
        </w:numPr>
        <w:ind w:left="360"/>
        <w:rPr>
          <w:sz w:val="28"/>
        </w:rPr>
      </w:pPr>
      <w:r w:rsidRPr="00276263">
        <w:rPr>
          <w:sz w:val="28"/>
        </w:rPr>
        <w:t>Put in clear boundaries with the person you care for. Be clear about what you can</w:t>
      </w:r>
      <w:r w:rsidR="00276263">
        <w:rPr>
          <w:sz w:val="28"/>
        </w:rPr>
        <w:t xml:space="preserve"> </w:t>
      </w:r>
      <w:r w:rsidRPr="00276263">
        <w:rPr>
          <w:sz w:val="28"/>
        </w:rPr>
        <w:t>and cannot do – and stick to it.</w:t>
      </w:r>
    </w:p>
    <w:p w14:paraId="455A7D85" w14:textId="77777777" w:rsidR="00276263" w:rsidRDefault="00861F4E" w:rsidP="00276263">
      <w:pPr>
        <w:pStyle w:val="ListParagraph"/>
        <w:numPr>
          <w:ilvl w:val="0"/>
          <w:numId w:val="7"/>
        </w:numPr>
        <w:ind w:left="360"/>
        <w:rPr>
          <w:sz w:val="28"/>
        </w:rPr>
      </w:pPr>
      <w:r w:rsidRPr="00276263">
        <w:rPr>
          <w:sz w:val="28"/>
        </w:rPr>
        <w:t>Ensure that there is at least one supportive person with whom you can talk</w:t>
      </w:r>
      <w:r w:rsidR="00276263">
        <w:rPr>
          <w:sz w:val="28"/>
        </w:rPr>
        <w:t xml:space="preserve"> </w:t>
      </w:r>
      <w:r w:rsidRPr="00276263">
        <w:rPr>
          <w:sz w:val="28"/>
        </w:rPr>
        <w:t>confidentially. It is really easy to lose your perspective and sense of humour if you</w:t>
      </w:r>
      <w:r w:rsidR="00276263">
        <w:rPr>
          <w:sz w:val="28"/>
        </w:rPr>
        <w:t xml:space="preserve"> </w:t>
      </w:r>
      <w:r w:rsidRPr="00276263">
        <w:rPr>
          <w:sz w:val="28"/>
        </w:rPr>
        <w:t>feel isolated.</w:t>
      </w:r>
    </w:p>
    <w:p w14:paraId="3B8E3D12" w14:textId="77777777" w:rsidR="00276263" w:rsidRDefault="00861F4E" w:rsidP="00276263">
      <w:pPr>
        <w:pStyle w:val="ListParagraph"/>
        <w:numPr>
          <w:ilvl w:val="0"/>
          <w:numId w:val="7"/>
        </w:numPr>
        <w:ind w:left="360"/>
        <w:rPr>
          <w:sz w:val="28"/>
        </w:rPr>
      </w:pPr>
      <w:r w:rsidRPr="00276263">
        <w:rPr>
          <w:sz w:val="28"/>
        </w:rPr>
        <w:t xml:space="preserve">Remember that </w:t>
      </w:r>
      <w:r w:rsidR="00E84922">
        <w:rPr>
          <w:sz w:val="28"/>
        </w:rPr>
        <w:t>your Practice</w:t>
      </w:r>
      <w:r w:rsidRPr="00276263">
        <w:rPr>
          <w:sz w:val="28"/>
        </w:rPr>
        <w:t xml:space="preserve"> can be a source of help. Take a friend or advocate with you</w:t>
      </w:r>
      <w:r w:rsidR="00276263">
        <w:rPr>
          <w:sz w:val="28"/>
        </w:rPr>
        <w:t xml:space="preserve"> </w:t>
      </w:r>
      <w:r w:rsidRPr="00276263">
        <w:rPr>
          <w:sz w:val="28"/>
        </w:rPr>
        <w:t>if you think you don’t know how or may not be able to tell your doctor what you are</w:t>
      </w:r>
      <w:r w:rsidR="00276263">
        <w:rPr>
          <w:sz w:val="28"/>
        </w:rPr>
        <w:t xml:space="preserve"> </w:t>
      </w:r>
      <w:r w:rsidRPr="00276263">
        <w:rPr>
          <w:sz w:val="28"/>
        </w:rPr>
        <w:t>feeling.</w:t>
      </w:r>
    </w:p>
    <w:p w14:paraId="5AC9A8A4" w14:textId="77777777" w:rsidR="00276263" w:rsidRDefault="00861F4E" w:rsidP="00276263">
      <w:pPr>
        <w:pStyle w:val="ListParagraph"/>
        <w:numPr>
          <w:ilvl w:val="0"/>
          <w:numId w:val="7"/>
        </w:numPr>
        <w:ind w:left="360"/>
        <w:rPr>
          <w:sz w:val="28"/>
        </w:rPr>
      </w:pPr>
      <w:r w:rsidRPr="00276263">
        <w:rPr>
          <w:sz w:val="28"/>
        </w:rPr>
        <w:t>Knowing about the illness or disorder that you are dealing with will help you to</w:t>
      </w:r>
      <w:r w:rsidR="00276263">
        <w:rPr>
          <w:sz w:val="28"/>
        </w:rPr>
        <w:t xml:space="preserve"> </w:t>
      </w:r>
      <w:r w:rsidRPr="00276263">
        <w:rPr>
          <w:sz w:val="28"/>
        </w:rPr>
        <w:t>understand it and act appropriately, even if the person you care for doesn’t want to</w:t>
      </w:r>
      <w:r w:rsidR="00276263">
        <w:rPr>
          <w:sz w:val="28"/>
        </w:rPr>
        <w:t xml:space="preserve"> </w:t>
      </w:r>
      <w:r w:rsidRPr="00276263">
        <w:rPr>
          <w:sz w:val="28"/>
        </w:rPr>
        <w:t>know.</w:t>
      </w:r>
    </w:p>
    <w:p w14:paraId="055771E6" w14:textId="77777777" w:rsidR="00276263" w:rsidRDefault="00861F4E" w:rsidP="00276263">
      <w:pPr>
        <w:pStyle w:val="ListParagraph"/>
        <w:numPr>
          <w:ilvl w:val="0"/>
          <w:numId w:val="7"/>
        </w:numPr>
        <w:ind w:left="360"/>
        <w:rPr>
          <w:sz w:val="28"/>
        </w:rPr>
      </w:pPr>
      <w:r w:rsidRPr="00276263">
        <w:rPr>
          <w:sz w:val="28"/>
        </w:rPr>
        <w:lastRenderedPageBreak/>
        <w:t xml:space="preserve">Joining a Carers Group helps relieve isolation, stress, loss of </w:t>
      </w:r>
      <w:r w:rsidR="00E84922" w:rsidRPr="00276263">
        <w:rPr>
          <w:sz w:val="28"/>
        </w:rPr>
        <w:t>humour</w:t>
      </w:r>
      <w:r w:rsidRPr="00276263">
        <w:rPr>
          <w:sz w:val="28"/>
        </w:rPr>
        <w:t xml:space="preserve"> and loneliness, as</w:t>
      </w:r>
      <w:r w:rsidR="00276263">
        <w:rPr>
          <w:sz w:val="28"/>
        </w:rPr>
        <w:t xml:space="preserve"> </w:t>
      </w:r>
      <w:r w:rsidRPr="00276263">
        <w:rPr>
          <w:sz w:val="28"/>
        </w:rPr>
        <w:t>well as helping you to understand different types of illness and disorder.</w:t>
      </w:r>
    </w:p>
    <w:p w14:paraId="06B941A0" w14:textId="77777777" w:rsidR="00276263" w:rsidRDefault="00861F4E" w:rsidP="00276263">
      <w:pPr>
        <w:pStyle w:val="ListParagraph"/>
        <w:numPr>
          <w:ilvl w:val="0"/>
          <w:numId w:val="7"/>
        </w:numPr>
        <w:ind w:left="360"/>
        <w:rPr>
          <w:sz w:val="28"/>
        </w:rPr>
      </w:pPr>
      <w:r w:rsidRPr="00276263">
        <w:rPr>
          <w:sz w:val="28"/>
        </w:rPr>
        <w:t>Seek advice from the team involved with providing care if you can – if not an</w:t>
      </w:r>
      <w:r w:rsidR="00276263">
        <w:rPr>
          <w:sz w:val="28"/>
        </w:rPr>
        <w:t xml:space="preserve"> </w:t>
      </w:r>
      <w:r w:rsidRPr="00276263">
        <w:rPr>
          <w:sz w:val="28"/>
        </w:rPr>
        <w:t>advocate can help to get answers for you.</w:t>
      </w:r>
    </w:p>
    <w:p w14:paraId="0C174C07" w14:textId="77777777" w:rsidR="00861F4E" w:rsidRPr="00276263" w:rsidRDefault="00861F4E" w:rsidP="00276263">
      <w:pPr>
        <w:pStyle w:val="ListParagraph"/>
        <w:numPr>
          <w:ilvl w:val="0"/>
          <w:numId w:val="7"/>
        </w:numPr>
        <w:ind w:left="360"/>
        <w:rPr>
          <w:sz w:val="28"/>
        </w:rPr>
      </w:pPr>
      <w:r w:rsidRPr="00276263">
        <w:rPr>
          <w:sz w:val="28"/>
        </w:rPr>
        <w:t>If you should be receiving services that you are not getting, don’t be too proud or</w:t>
      </w:r>
      <w:r w:rsidR="00276263">
        <w:rPr>
          <w:sz w:val="28"/>
        </w:rPr>
        <w:t xml:space="preserve"> </w:t>
      </w:r>
      <w:r w:rsidRPr="00276263">
        <w:rPr>
          <w:sz w:val="28"/>
        </w:rPr>
        <w:t xml:space="preserve">too afraid to complain – don’t just cope all by yourself, seek help from an </w:t>
      </w:r>
      <w:proofErr w:type="gramStart"/>
      <w:r w:rsidRPr="00276263">
        <w:rPr>
          <w:sz w:val="28"/>
        </w:rPr>
        <w:t>advocate</w:t>
      </w:r>
      <w:proofErr w:type="gramEnd"/>
    </w:p>
    <w:p w14:paraId="74CC6528" w14:textId="77777777" w:rsidR="00276263" w:rsidRDefault="00276263" w:rsidP="00276263">
      <w:pPr>
        <w:pStyle w:val="Heading2"/>
        <w:rPr>
          <w:sz w:val="32"/>
        </w:rPr>
      </w:pPr>
      <w:bookmarkStart w:id="12" w:name="_Toc153266022"/>
      <w:r>
        <w:rPr>
          <w:sz w:val="32"/>
        </w:rPr>
        <w:t>Counselling</w:t>
      </w:r>
      <w:bookmarkEnd w:id="12"/>
    </w:p>
    <w:p w14:paraId="6051ADB5" w14:textId="77777777" w:rsidR="00276263" w:rsidRPr="00276263" w:rsidRDefault="00276263" w:rsidP="00276263">
      <w:pPr>
        <w:rPr>
          <w:sz w:val="28"/>
          <w:szCs w:val="28"/>
        </w:rPr>
      </w:pPr>
      <w:r w:rsidRPr="00276263">
        <w:rPr>
          <w:sz w:val="28"/>
          <w:szCs w:val="28"/>
        </w:rPr>
        <w:t>Counselling can help you to express feelings and emotions, safely and confidentially. It can help you to understand why you feel stressed, angry, resentful, help to maintain a sense of perspective or new coping strategies.</w:t>
      </w:r>
    </w:p>
    <w:p w14:paraId="3881F476" w14:textId="77777777" w:rsidR="00276263" w:rsidRPr="00276263" w:rsidRDefault="00276263" w:rsidP="00276263">
      <w:pPr>
        <w:rPr>
          <w:sz w:val="28"/>
          <w:szCs w:val="28"/>
        </w:rPr>
      </w:pPr>
      <w:r w:rsidRPr="00276263">
        <w:rPr>
          <w:sz w:val="28"/>
          <w:szCs w:val="28"/>
        </w:rPr>
        <w:t>Carers UK: www.carersuk.org</w:t>
      </w:r>
    </w:p>
    <w:p w14:paraId="6C8C286F" w14:textId="77777777" w:rsidR="00276263" w:rsidRDefault="00276263" w:rsidP="00276263">
      <w:pPr>
        <w:rPr>
          <w:sz w:val="28"/>
          <w:szCs w:val="28"/>
        </w:rPr>
      </w:pPr>
      <w:r w:rsidRPr="00276263">
        <w:rPr>
          <w:sz w:val="28"/>
          <w:szCs w:val="28"/>
        </w:rPr>
        <w:t>Telephone: Advice line 0808 808 7777</w:t>
      </w:r>
    </w:p>
    <w:p w14:paraId="57F814CC" w14:textId="77777777" w:rsidR="00E537C3" w:rsidRPr="00E537C3" w:rsidRDefault="00276263" w:rsidP="00E537C3">
      <w:pPr>
        <w:pStyle w:val="Heading2"/>
        <w:rPr>
          <w:sz w:val="32"/>
        </w:rPr>
      </w:pPr>
      <w:bookmarkStart w:id="13" w:name="_Toc153266023"/>
      <w:r w:rsidRPr="00276263">
        <w:rPr>
          <w:sz w:val="32"/>
        </w:rPr>
        <w:t>Education, Training and Leisure Activities</w:t>
      </w:r>
      <w:bookmarkEnd w:id="13"/>
    </w:p>
    <w:p w14:paraId="6342B44B" w14:textId="77777777" w:rsidR="00E537C3" w:rsidRPr="00E537C3" w:rsidRDefault="00E537C3" w:rsidP="00276263">
      <w:pPr>
        <w:rPr>
          <w:sz w:val="28"/>
        </w:rPr>
      </w:pPr>
      <w:r w:rsidRPr="00E537C3">
        <w:rPr>
          <w:sz w:val="28"/>
        </w:rPr>
        <w:t>Sources of information about educational and leisure activities:</w:t>
      </w:r>
    </w:p>
    <w:p w14:paraId="110B8774" w14:textId="77777777" w:rsidR="00E537C3" w:rsidRPr="00E537C3" w:rsidRDefault="00E537C3" w:rsidP="00276263">
      <w:pPr>
        <w:rPr>
          <w:sz w:val="28"/>
        </w:rPr>
      </w:pPr>
      <w:r w:rsidRPr="00E537C3">
        <w:rPr>
          <w:sz w:val="28"/>
        </w:rPr>
        <w:sym w:font="Symbol" w:char="F0B7"/>
      </w:r>
      <w:r w:rsidRPr="00E537C3">
        <w:rPr>
          <w:sz w:val="28"/>
        </w:rPr>
        <w:t xml:space="preserve"> Local library </w:t>
      </w:r>
    </w:p>
    <w:p w14:paraId="02581754" w14:textId="77777777" w:rsidR="00E537C3" w:rsidRPr="00E537C3" w:rsidRDefault="00E537C3" w:rsidP="00276263">
      <w:pPr>
        <w:rPr>
          <w:sz w:val="28"/>
        </w:rPr>
      </w:pPr>
      <w:r w:rsidRPr="00E537C3">
        <w:rPr>
          <w:sz w:val="28"/>
        </w:rPr>
        <w:sym w:font="Symbol" w:char="F0B7"/>
      </w:r>
      <w:r w:rsidRPr="00E537C3">
        <w:rPr>
          <w:sz w:val="28"/>
        </w:rPr>
        <w:t xml:space="preserve"> Local leisure centre or swimming pool </w:t>
      </w:r>
    </w:p>
    <w:p w14:paraId="0883AF1C" w14:textId="77777777" w:rsidR="00E537C3" w:rsidRPr="00E537C3" w:rsidRDefault="00E537C3" w:rsidP="00276263">
      <w:pPr>
        <w:rPr>
          <w:sz w:val="28"/>
        </w:rPr>
      </w:pPr>
      <w:r w:rsidRPr="00E537C3">
        <w:rPr>
          <w:sz w:val="28"/>
        </w:rPr>
        <w:sym w:font="Symbol" w:char="F0B7"/>
      </w:r>
      <w:r w:rsidRPr="00E537C3">
        <w:rPr>
          <w:sz w:val="28"/>
        </w:rPr>
        <w:t xml:space="preserve"> Local community college </w:t>
      </w:r>
    </w:p>
    <w:p w14:paraId="3EE1847D" w14:textId="77777777" w:rsidR="00E537C3" w:rsidRPr="00E537C3" w:rsidRDefault="00E537C3" w:rsidP="00276263">
      <w:pPr>
        <w:rPr>
          <w:sz w:val="28"/>
        </w:rPr>
      </w:pPr>
      <w:r w:rsidRPr="00E537C3">
        <w:rPr>
          <w:sz w:val="28"/>
        </w:rPr>
        <w:sym w:font="Symbol" w:char="F0B7"/>
      </w:r>
      <w:r w:rsidRPr="00E537C3">
        <w:rPr>
          <w:sz w:val="28"/>
        </w:rPr>
        <w:t xml:space="preserve"> Local community centre </w:t>
      </w:r>
    </w:p>
    <w:p w14:paraId="6CA48C89" w14:textId="77777777" w:rsidR="00E537C3" w:rsidRPr="00E537C3" w:rsidRDefault="00E537C3" w:rsidP="00276263">
      <w:pPr>
        <w:rPr>
          <w:sz w:val="28"/>
        </w:rPr>
      </w:pPr>
      <w:r w:rsidRPr="00E537C3">
        <w:rPr>
          <w:sz w:val="28"/>
        </w:rPr>
        <w:t xml:space="preserve">For more </w:t>
      </w:r>
      <w:proofErr w:type="gramStart"/>
      <w:r w:rsidRPr="00E537C3">
        <w:rPr>
          <w:sz w:val="28"/>
        </w:rPr>
        <w:t>information</w:t>
      </w:r>
      <w:proofErr w:type="gramEnd"/>
      <w:r w:rsidRPr="00E537C3">
        <w:rPr>
          <w:sz w:val="28"/>
        </w:rPr>
        <w:t xml:space="preserve"> please refer to:</w:t>
      </w:r>
    </w:p>
    <w:p w14:paraId="7FB04C37" w14:textId="77777777" w:rsidR="00276263" w:rsidRPr="00E537C3" w:rsidRDefault="00F07666" w:rsidP="00276263">
      <w:pPr>
        <w:rPr>
          <w:sz w:val="28"/>
        </w:rPr>
      </w:pPr>
      <w:hyperlink r:id="rId10" w:history="1">
        <w:r w:rsidR="00E537C3" w:rsidRPr="00E537C3">
          <w:rPr>
            <w:rStyle w:val="Hyperlink"/>
            <w:sz w:val="28"/>
          </w:rPr>
          <w:t>https://www.stonecotsurgery.co.uk/digitalpractice/wellbeing-centre/carers/</w:t>
        </w:r>
      </w:hyperlink>
      <w:r w:rsidR="00E537C3">
        <w:rPr>
          <w:sz w:val="28"/>
        </w:rPr>
        <w:t xml:space="preserve"> or alternatively please contact the Practice for an appointment with our Social Prescriber. </w:t>
      </w:r>
    </w:p>
    <w:p w14:paraId="2968E247" w14:textId="77777777" w:rsidR="00E537C3" w:rsidRPr="00D672DD" w:rsidRDefault="00D672DD" w:rsidP="00D672DD">
      <w:pPr>
        <w:pStyle w:val="Heading2"/>
        <w:rPr>
          <w:sz w:val="32"/>
        </w:rPr>
      </w:pPr>
      <w:bookmarkStart w:id="14" w:name="_Toc153266024"/>
      <w:r w:rsidRPr="00D672DD">
        <w:rPr>
          <w:sz w:val="32"/>
        </w:rPr>
        <w:t>What is Social Prescribing</w:t>
      </w:r>
      <w:bookmarkEnd w:id="14"/>
    </w:p>
    <w:p w14:paraId="37BD80DB" w14:textId="77777777" w:rsidR="00D672DD" w:rsidRPr="00D672DD" w:rsidRDefault="00D672DD" w:rsidP="00D672DD">
      <w:pPr>
        <w:rPr>
          <w:sz w:val="28"/>
        </w:rPr>
      </w:pPr>
      <w:r w:rsidRPr="00D672DD">
        <w:rPr>
          <w:sz w:val="28"/>
        </w:rPr>
        <w:t xml:space="preserve">Our Social Prescribers will spend time with you exploring what matters to you and identifying what your goals are.  </w:t>
      </w:r>
    </w:p>
    <w:p w14:paraId="7C051AD6" w14:textId="77777777" w:rsidR="00D672DD" w:rsidRPr="00D672DD" w:rsidRDefault="00D672DD" w:rsidP="00D672DD">
      <w:pPr>
        <w:rPr>
          <w:sz w:val="28"/>
        </w:rPr>
      </w:pPr>
      <w:r w:rsidRPr="00D672DD">
        <w:rPr>
          <w:sz w:val="28"/>
        </w:rPr>
        <w:t xml:space="preserve">They will then work with you to assist you in achieving those goals.  Your goals may be to live a healthy and active life, explore the arts, identify support services, assist with housing, benefits and financial support, gain employment or explore training and volunteering opportunities. </w:t>
      </w:r>
    </w:p>
    <w:p w14:paraId="6AE3764E" w14:textId="77777777" w:rsidR="00D672DD" w:rsidRPr="00D672DD" w:rsidRDefault="00D672DD" w:rsidP="00D672DD">
      <w:pPr>
        <w:rPr>
          <w:sz w:val="28"/>
        </w:rPr>
      </w:pPr>
      <w:r w:rsidRPr="00D672DD">
        <w:rPr>
          <w:sz w:val="28"/>
        </w:rPr>
        <w:lastRenderedPageBreak/>
        <w:t xml:space="preserve">If needed, social prescribers can support you to contact services and can accompany you to activities until you feel confident in going alone. </w:t>
      </w:r>
    </w:p>
    <w:p w14:paraId="333E8433" w14:textId="77777777" w:rsidR="00E537C3" w:rsidRPr="00D672DD" w:rsidRDefault="00D672DD" w:rsidP="00276263">
      <w:pPr>
        <w:rPr>
          <w:sz w:val="28"/>
        </w:rPr>
      </w:pPr>
      <w:r w:rsidRPr="00D672DD">
        <w:rPr>
          <w:sz w:val="28"/>
        </w:rPr>
        <w:t>We can support you to create something new if the kind of service or support you are looking for isn’t out there already.</w:t>
      </w:r>
    </w:p>
    <w:p w14:paraId="006267BB" w14:textId="77777777" w:rsidR="00E537C3" w:rsidRPr="00E537C3" w:rsidRDefault="00E537C3" w:rsidP="00E537C3">
      <w:pPr>
        <w:pStyle w:val="Heading1"/>
        <w:rPr>
          <w:sz w:val="36"/>
        </w:rPr>
      </w:pPr>
      <w:bookmarkStart w:id="15" w:name="_Toc153266025"/>
      <w:r w:rsidRPr="00E537C3">
        <w:rPr>
          <w:sz w:val="36"/>
        </w:rPr>
        <w:t>Alternative Therapies</w:t>
      </w:r>
      <w:bookmarkEnd w:id="15"/>
    </w:p>
    <w:p w14:paraId="5A32242F" w14:textId="77777777" w:rsidR="00E537C3" w:rsidRPr="00E537C3" w:rsidRDefault="00E537C3" w:rsidP="00E537C3">
      <w:pPr>
        <w:rPr>
          <w:sz w:val="28"/>
          <w:szCs w:val="28"/>
        </w:rPr>
      </w:pPr>
      <w:r w:rsidRPr="00E537C3">
        <w:rPr>
          <w:sz w:val="28"/>
          <w:szCs w:val="28"/>
        </w:rPr>
        <w:t>You may wish to consider some alternative therapies. It may</w:t>
      </w:r>
      <w:r>
        <w:rPr>
          <w:sz w:val="28"/>
          <w:szCs w:val="28"/>
        </w:rPr>
        <w:t xml:space="preserve"> be useful to inform your GP if </w:t>
      </w:r>
      <w:r w:rsidRPr="00E537C3">
        <w:rPr>
          <w:sz w:val="28"/>
          <w:szCs w:val="28"/>
        </w:rPr>
        <w:t>you are considering Homeopathy, and if you do decide to go ahead with any a</w:t>
      </w:r>
      <w:r>
        <w:rPr>
          <w:sz w:val="28"/>
          <w:szCs w:val="28"/>
        </w:rPr>
        <w:t xml:space="preserve">lternative </w:t>
      </w:r>
      <w:r w:rsidRPr="00E537C3">
        <w:rPr>
          <w:sz w:val="28"/>
          <w:szCs w:val="28"/>
        </w:rPr>
        <w:t>therapies, tell your therapist if you are taking any medication</w:t>
      </w:r>
      <w:r>
        <w:rPr>
          <w:sz w:val="28"/>
          <w:szCs w:val="28"/>
        </w:rPr>
        <w:t xml:space="preserve"> (whether this is prescribed by </w:t>
      </w:r>
      <w:r w:rsidRPr="00E537C3">
        <w:rPr>
          <w:sz w:val="28"/>
          <w:szCs w:val="28"/>
        </w:rPr>
        <w:t>your GP or something you have bought for yourself).</w:t>
      </w:r>
    </w:p>
    <w:p w14:paraId="50A30235" w14:textId="77777777" w:rsidR="00E537C3" w:rsidRPr="00E537C3" w:rsidRDefault="00E537C3" w:rsidP="00E537C3">
      <w:pPr>
        <w:rPr>
          <w:sz w:val="28"/>
          <w:szCs w:val="28"/>
        </w:rPr>
      </w:pPr>
      <w:r w:rsidRPr="00E537C3">
        <w:rPr>
          <w:b/>
          <w:sz w:val="28"/>
          <w:szCs w:val="28"/>
        </w:rPr>
        <w:t>Acupuncture:</w:t>
      </w:r>
      <w:r w:rsidRPr="00E537C3">
        <w:rPr>
          <w:sz w:val="28"/>
          <w:szCs w:val="28"/>
        </w:rPr>
        <w:t xml:space="preserve"> Uses small needles inserted into the skin a</w:t>
      </w:r>
      <w:r>
        <w:rPr>
          <w:sz w:val="28"/>
          <w:szCs w:val="28"/>
        </w:rPr>
        <w:t xml:space="preserve">t specific points to balance or </w:t>
      </w:r>
      <w:r w:rsidRPr="00E537C3">
        <w:rPr>
          <w:sz w:val="28"/>
          <w:szCs w:val="28"/>
        </w:rPr>
        <w:t>restore energy.</w:t>
      </w:r>
    </w:p>
    <w:p w14:paraId="18987908" w14:textId="77777777" w:rsidR="00E537C3" w:rsidRPr="00E537C3" w:rsidRDefault="00E537C3" w:rsidP="00E537C3">
      <w:pPr>
        <w:rPr>
          <w:sz w:val="28"/>
          <w:szCs w:val="28"/>
        </w:rPr>
      </w:pPr>
      <w:r w:rsidRPr="00E537C3">
        <w:rPr>
          <w:b/>
          <w:sz w:val="28"/>
          <w:szCs w:val="28"/>
        </w:rPr>
        <w:t>Aromatherapy:</w:t>
      </w:r>
      <w:r w:rsidRPr="00E537C3">
        <w:rPr>
          <w:sz w:val="28"/>
          <w:szCs w:val="28"/>
        </w:rPr>
        <w:t xml:space="preserve"> Uses the essential oils from plants to enhance physical and emotional wellbeing. The oils can be inhaled or massaged into the skin.</w:t>
      </w:r>
    </w:p>
    <w:p w14:paraId="2C67F037" w14:textId="77777777" w:rsidR="00E537C3" w:rsidRPr="00E537C3" w:rsidRDefault="00E537C3" w:rsidP="00E537C3">
      <w:pPr>
        <w:rPr>
          <w:sz w:val="28"/>
          <w:szCs w:val="28"/>
        </w:rPr>
      </w:pPr>
      <w:r w:rsidRPr="00E537C3">
        <w:rPr>
          <w:b/>
          <w:sz w:val="28"/>
          <w:szCs w:val="28"/>
        </w:rPr>
        <w:t>Homeopathy:</w:t>
      </w:r>
      <w:r w:rsidRPr="00E537C3">
        <w:rPr>
          <w:sz w:val="28"/>
          <w:szCs w:val="28"/>
        </w:rPr>
        <w:t xml:space="preserve"> Uses natural substances (known as </w:t>
      </w:r>
      <w:r>
        <w:rPr>
          <w:sz w:val="28"/>
          <w:szCs w:val="28"/>
        </w:rPr>
        <w:t xml:space="preserve">remedies) which mimic symptoms. </w:t>
      </w:r>
      <w:r w:rsidRPr="00E537C3">
        <w:rPr>
          <w:sz w:val="28"/>
          <w:szCs w:val="28"/>
        </w:rPr>
        <w:t>Substances used are very diluted and have very few harmful side effects.</w:t>
      </w:r>
    </w:p>
    <w:p w14:paraId="2A772C53" w14:textId="77777777" w:rsidR="00E537C3" w:rsidRPr="00E537C3" w:rsidRDefault="00E537C3" w:rsidP="00E537C3">
      <w:pPr>
        <w:rPr>
          <w:sz w:val="28"/>
          <w:szCs w:val="28"/>
        </w:rPr>
      </w:pPr>
      <w:r w:rsidRPr="00E537C3">
        <w:rPr>
          <w:b/>
          <w:sz w:val="28"/>
          <w:szCs w:val="28"/>
        </w:rPr>
        <w:t>Massage:</w:t>
      </w:r>
      <w:r w:rsidRPr="00E537C3">
        <w:rPr>
          <w:sz w:val="28"/>
          <w:szCs w:val="28"/>
        </w:rPr>
        <w:t xml:space="preserve"> Unblocks muscular tension, stimulates circulation </w:t>
      </w:r>
      <w:r>
        <w:rPr>
          <w:sz w:val="28"/>
          <w:szCs w:val="28"/>
        </w:rPr>
        <w:t>and helps the body to eliminate</w:t>
      </w:r>
      <w:r w:rsidRPr="00E537C3">
        <w:rPr>
          <w:sz w:val="28"/>
          <w:szCs w:val="28"/>
        </w:rPr>
        <w:t xml:space="preserve"> waste (</w:t>
      </w:r>
      <w:proofErr w:type="gramStart"/>
      <w:r w:rsidRPr="00E537C3">
        <w:rPr>
          <w:sz w:val="28"/>
          <w:szCs w:val="28"/>
        </w:rPr>
        <w:t>e.g.</w:t>
      </w:r>
      <w:proofErr w:type="gramEnd"/>
      <w:r w:rsidRPr="00E537C3">
        <w:rPr>
          <w:sz w:val="28"/>
          <w:szCs w:val="28"/>
        </w:rPr>
        <w:t xml:space="preserve"> blocked sinus). Massage also gives a sense of</w:t>
      </w:r>
      <w:r>
        <w:rPr>
          <w:sz w:val="28"/>
          <w:szCs w:val="28"/>
        </w:rPr>
        <w:t xml:space="preserve"> physical comfort that can ease </w:t>
      </w:r>
      <w:r w:rsidRPr="00E537C3">
        <w:rPr>
          <w:sz w:val="28"/>
          <w:szCs w:val="28"/>
        </w:rPr>
        <w:t>sadness and isolation.</w:t>
      </w:r>
    </w:p>
    <w:p w14:paraId="38EC246D" w14:textId="77777777" w:rsidR="00E537C3" w:rsidRPr="00E537C3" w:rsidRDefault="00E537C3" w:rsidP="00E537C3">
      <w:pPr>
        <w:rPr>
          <w:sz w:val="28"/>
          <w:szCs w:val="28"/>
        </w:rPr>
      </w:pPr>
      <w:r w:rsidRPr="00E537C3">
        <w:rPr>
          <w:b/>
          <w:sz w:val="28"/>
          <w:szCs w:val="28"/>
        </w:rPr>
        <w:t>Meditation:</w:t>
      </w:r>
      <w:r w:rsidRPr="00E537C3">
        <w:rPr>
          <w:sz w:val="28"/>
          <w:szCs w:val="28"/>
        </w:rPr>
        <w:t xml:space="preserve"> Through learning how to clear your mind of worr</w:t>
      </w:r>
      <w:r>
        <w:rPr>
          <w:sz w:val="28"/>
          <w:szCs w:val="28"/>
        </w:rPr>
        <w:t xml:space="preserve">ies and control your breathing, </w:t>
      </w:r>
      <w:r w:rsidRPr="00E537C3">
        <w:rPr>
          <w:sz w:val="28"/>
          <w:szCs w:val="28"/>
        </w:rPr>
        <w:t>meditation can provide periods of time that are peaceful and inwardly calm.</w:t>
      </w:r>
    </w:p>
    <w:p w14:paraId="563E2CE2" w14:textId="77777777" w:rsidR="00E537C3" w:rsidRPr="00E537C3" w:rsidRDefault="00E537C3" w:rsidP="00E537C3">
      <w:pPr>
        <w:rPr>
          <w:sz w:val="28"/>
          <w:szCs w:val="28"/>
        </w:rPr>
      </w:pPr>
      <w:r w:rsidRPr="00E537C3">
        <w:rPr>
          <w:b/>
          <w:sz w:val="28"/>
          <w:szCs w:val="28"/>
        </w:rPr>
        <w:t>Reflexology:</w:t>
      </w:r>
      <w:r w:rsidRPr="00E537C3">
        <w:rPr>
          <w:sz w:val="28"/>
          <w:szCs w:val="28"/>
        </w:rPr>
        <w:t xml:space="preserve"> Works on a similar basis to acupuncture exce</w:t>
      </w:r>
      <w:r>
        <w:rPr>
          <w:sz w:val="28"/>
          <w:szCs w:val="28"/>
        </w:rPr>
        <w:t xml:space="preserve">pt that the energy pathways are </w:t>
      </w:r>
      <w:r w:rsidRPr="00E537C3">
        <w:rPr>
          <w:sz w:val="28"/>
          <w:szCs w:val="28"/>
        </w:rPr>
        <w:t xml:space="preserve">released through reflex points on the feet or hands, each of </w:t>
      </w:r>
      <w:r>
        <w:rPr>
          <w:sz w:val="28"/>
          <w:szCs w:val="28"/>
        </w:rPr>
        <w:t xml:space="preserve">which corresponds to an area of </w:t>
      </w:r>
      <w:r w:rsidRPr="00E537C3">
        <w:rPr>
          <w:sz w:val="28"/>
          <w:szCs w:val="28"/>
        </w:rPr>
        <w:t>the body.</w:t>
      </w:r>
    </w:p>
    <w:p w14:paraId="2A4CB84A" w14:textId="77777777" w:rsidR="00E537C3" w:rsidRPr="00E537C3" w:rsidRDefault="00E537C3" w:rsidP="00E537C3">
      <w:pPr>
        <w:rPr>
          <w:sz w:val="28"/>
          <w:szCs w:val="28"/>
        </w:rPr>
      </w:pPr>
      <w:r w:rsidRPr="00E537C3">
        <w:rPr>
          <w:b/>
          <w:sz w:val="28"/>
          <w:szCs w:val="28"/>
        </w:rPr>
        <w:t>Shiatsu:</w:t>
      </w:r>
      <w:r w:rsidRPr="00E537C3">
        <w:rPr>
          <w:sz w:val="28"/>
          <w:szCs w:val="28"/>
        </w:rPr>
        <w:t xml:space="preserve"> Uses massage and/or finger pressure in a similar</w:t>
      </w:r>
      <w:r>
        <w:rPr>
          <w:sz w:val="28"/>
          <w:szCs w:val="28"/>
        </w:rPr>
        <w:t xml:space="preserve"> way to acupuncture. Also known </w:t>
      </w:r>
      <w:r w:rsidRPr="00E537C3">
        <w:rPr>
          <w:sz w:val="28"/>
          <w:szCs w:val="28"/>
        </w:rPr>
        <w:t>as acupressure, it helps to release blocked energy and so stimulate healing.</w:t>
      </w:r>
    </w:p>
    <w:p w14:paraId="5C46AEB8" w14:textId="77777777" w:rsidR="00E537C3" w:rsidRDefault="00E537C3" w:rsidP="00E537C3">
      <w:pPr>
        <w:rPr>
          <w:sz w:val="28"/>
          <w:szCs w:val="28"/>
        </w:rPr>
      </w:pPr>
      <w:r w:rsidRPr="00E537C3">
        <w:rPr>
          <w:b/>
          <w:sz w:val="28"/>
          <w:szCs w:val="28"/>
        </w:rPr>
        <w:t>Yoga:</w:t>
      </w:r>
      <w:r w:rsidRPr="00E537C3">
        <w:rPr>
          <w:sz w:val="28"/>
          <w:szCs w:val="28"/>
        </w:rPr>
        <w:t xml:space="preserve"> Aims to improve mind, body and spiritual functionin</w:t>
      </w:r>
      <w:r>
        <w:rPr>
          <w:sz w:val="28"/>
          <w:szCs w:val="28"/>
        </w:rPr>
        <w:t xml:space="preserve">g, using slow gentle stretching </w:t>
      </w:r>
      <w:r w:rsidRPr="00E537C3">
        <w:rPr>
          <w:sz w:val="28"/>
          <w:szCs w:val="28"/>
        </w:rPr>
        <w:t>exercises and deep breathing techniques.</w:t>
      </w:r>
    </w:p>
    <w:p w14:paraId="1EA9BFC2" w14:textId="77777777" w:rsidR="00A34F6C" w:rsidRDefault="00A34F6C" w:rsidP="00E537C3">
      <w:pPr>
        <w:rPr>
          <w:sz w:val="28"/>
          <w:szCs w:val="28"/>
        </w:rPr>
      </w:pPr>
      <w:r w:rsidRPr="00A34F6C">
        <w:rPr>
          <w:b/>
          <w:sz w:val="28"/>
          <w:szCs w:val="28"/>
        </w:rPr>
        <w:lastRenderedPageBreak/>
        <w:t>MSK</w:t>
      </w:r>
      <w:r>
        <w:rPr>
          <w:sz w:val="28"/>
          <w:szCs w:val="28"/>
        </w:rPr>
        <w:t xml:space="preserve">: </w:t>
      </w:r>
      <w:r w:rsidRPr="00A34F6C">
        <w:rPr>
          <w:sz w:val="28"/>
          <w:szCs w:val="28"/>
        </w:rPr>
        <w:t>Several of our services offer a</w:t>
      </w:r>
      <w:r>
        <w:rPr>
          <w:sz w:val="28"/>
          <w:szCs w:val="28"/>
        </w:rPr>
        <w:t xml:space="preserve"> self-referral option to access </w:t>
      </w:r>
      <w:r w:rsidRPr="00A34F6C">
        <w:rPr>
          <w:sz w:val="28"/>
          <w:szCs w:val="28"/>
        </w:rPr>
        <w:t>physiotherapy, w</w:t>
      </w:r>
      <w:r>
        <w:rPr>
          <w:sz w:val="28"/>
          <w:szCs w:val="28"/>
        </w:rPr>
        <w:t>ithout needing to visit your GP.</w:t>
      </w:r>
    </w:p>
    <w:p w14:paraId="712E3311" w14:textId="77777777" w:rsidR="00A34F6C" w:rsidRDefault="00F07666" w:rsidP="00E537C3">
      <w:pPr>
        <w:rPr>
          <w:sz w:val="28"/>
          <w:szCs w:val="28"/>
        </w:rPr>
      </w:pPr>
      <w:hyperlink r:id="rId11" w:history="1">
        <w:r w:rsidR="00A34F6C" w:rsidRPr="00FE7E16">
          <w:rPr>
            <w:rStyle w:val="Hyperlink"/>
            <w:sz w:val="28"/>
            <w:szCs w:val="28"/>
          </w:rPr>
          <w:t>https://www.connecthealth.co.uk/resources/physionow/</w:t>
        </w:r>
      </w:hyperlink>
    </w:p>
    <w:p w14:paraId="1469F8DB" w14:textId="77777777" w:rsidR="00A34F6C" w:rsidRDefault="00A34F6C" w:rsidP="00E537C3">
      <w:pPr>
        <w:rPr>
          <w:sz w:val="28"/>
          <w:szCs w:val="28"/>
        </w:rPr>
      </w:pPr>
      <w:r w:rsidRPr="00A34F6C">
        <w:rPr>
          <w:b/>
          <w:sz w:val="28"/>
          <w:szCs w:val="28"/>
        </w:rPr>
        <w:t>Uplift</w:t>
      </w:r>
      <w:r>
        <w:rPr>
          <w:sz w:val="28"/>
          <w:szCs w:val="28"/>
        </w:rPr>
        <w:t>:</w:t>
      </w:r>
      <w:r w:rsidRPr="00A34F6C">
        <w:t xml:space="preserve"> </w:t>
      </w:r>
      <w:r w:rsidRPr="00A34F6C">
        <w:rPr>
          <w:sz w:val="28"/>
          <w:szCs w:val="28"/>
        </w:rPr>
        <w:t>Uplift is an integrated community based mental health and wellbeing hub which is accessible to anyone over the ag</w:t>
      </w:r>
      <w:r>
        <w:rPr>
          <w:sz w:val="28"/>
          <w:szCs w:val="28"/>
        </w:rPr>
        <w:t>e of 18</w:t>
      </w:r>
      <w:r w:rsidRPr="00A34F6C">
        <w:rPr>
          <w:sz w:val="28"/>
          <w:szCs w:val="28"/>
        </w:rPr>
        <w:t>. We offer services to those with common mental health problems or with severe mental illnesses such as psychosis, bipolar disorder and to those with personality disorders.</w:t>
      </w:r>
    </w:p>
    <w:p w14:paraId="407CAFC4" w14:textId="77777777" w:rsidR="00A34F6C" w:rsidRDefault="00A34F6C" w:rsidP="00E537C3">
      <w:pPr>
        <w:rPr>
          <w:rStyle w:val="Hyperlink"/>
          <w:sz w:val="28"/>
          <w:szCs w:val="28"/>
        </w:rPr>
      </w:pPr>
      <w:r w:rsidRPr="00C03871">
        <w:rPr>
          <w:b/>
          <w:bCs/>
          <w:sz w:val="28"/>
          <w:szCs w:val="28"/>
        </w:rPr>
        <w:t>Merton</w:t>
      </w:r>
      <w:r>
        <w:rPr>
          <w:sz w:val="28"/>
          <w:szCs w:val="28"/>
        </w:rPr>
        <w:t xml:space="preserve">: </w:t>
      </w:r>
      <w:hyperlink r:id="rId12" w:history="1">
        <w:r w:rsidRPr="00FE7E16">
          <w:rPr>
            <w:rStyle w:val="Hyperlink"/>
            <w:sz w:val="28"/>
            <w:szCs w:val="28"/>
          </w:rPr>
          <w:t>https://gateway.mayden.co.uk/referral-v2/09651f35-050a-4b0e-9565-9e9dea78bc01</w:t>
        </w:r>
      </w:hyperlink>
    </w:p>
    <w:p w14:paraId="0A6FD39D" w14:textId="77777777" w:rsidR="00A34F6C" w:rsidRDefault="00A34F6C" w:rsidP="00E537C3">
      <w:pPr>
        <w:rPr>
          <w:rStyle w:val="Hyperlink"/>
          <w:sz w:val="28"/>
          <w:szCs w:val="28"/>
        </w:rPr>
      </w:pPr>
      <w:r w:rsidRPr="00C03871">
        <w:rPr>
          <w:b/>
          <w:bCs/>
          <w:sz w:val="28"/>
          <w:szCs w:val="28"/>
        </w:rPr>
        <w:t>Sutton</w:t>
      </w:r>
      <w:r>
        <w:rPr>
          <w:sz w:val="28"/>
          <w:szCs w:val="28"/>
        </w:rPr>
        <w:t xml:space="preserve">: </w:t>
      </w:r>
      <w:hyperlink r:id="rId13" w:history="1">
        <w:r w:rsidRPr="00FE7E16">
          <w:rPr>
            <w:rStyle w:val="Hyperlink"/>
            <w:sz w:val="28"/>
            <w:szCs w:val="28"/>
          </w:rPr>
          <w:t>https://gateway.mayden.co.uk/referral-v2/a1d9436f-46ea-4e3b-a2f0-b4e2f1646c9f</w:t>
        </w:r>
      </w:hyperlink>
    </w:p>
    <w:p w14:paraId="6FA7EA58" w14:textId="03CC1665" w:rsidR="00C03871" w:rsidRDefault="00A07052" w:rsidP="00E537C3">
      <w:pPr>
        <w:rPr>
          <w:b/>
          <w:bCs/>
          <w:sz w:val="28"/>
          <w:szCs w:val="28"/>
        </w:rPr>
      </w:pPr>
      <w:r w:rsidRPr="00A07052">
        <w:rPr>
          <w:b/>
          <w:bCs/>
          <w:sz w:val="28"/>
          <w:szCs w:val="28"/>
        </w:rPr>
        <w:t>Age UK:</w:t>
      </w:r>
    </w:p>
    <w:p w14:paraId="0293D585" w14:textId="22BA5768" w:rsidR="00A07052" w:rsidRPr="00A07052" w:rsidRDefault="00A07052" w:rsidP="00E537C3">
      <w:pPr>
        <w:rPr>
          <w:sz w:val="28"/>
          <w:szCs w:val="28"/>
        </w:rPr>
      </w:pPr>
      <w:r w:rsidRPr="00A07052">
        <w:rPr>
          <w:sz w:val="28"/>
          <w:szCs w:val="28"/>
        </w:rPr>
        <w:t>Age UK</w:t>
      </w:r>
      <w:r w:rsidRPr="00A07052">
        <w:rPr>
          <w:sz w:val="28"/>
          <w:szCs w:val="28"/>
        </w:rPr>
        <w:t xml:space="preserve"> are an independent, local charity supporting older people in the London Borough of Sutton</w:t>
      </w:r>
      <w:r w:rsidRPr="00A07052">
        <w:rPr>
          <w:sz w:val="28"/>
          <w:szCs w:val="28"/>
        </w:rPr>
        <w:t>/Merton</w:t>
      </w:r>
      <w:r w:rsidRPr="00A07052">
        <w:rPr>
          <w:sz w:val="28"/>
          <w:szCs w:val="28"/>
        </w:rPr>
        <w:t xml:space="preserve"> for over 30 years. </w:t>
      </w:r>
      <w:r w:rsidRPr="00A07052">
        <w:rPr>
          <w:sz w:val="28"/>
          <w:szCs w:val="28"/>
        </w:rPr>
        <w:t>Their</w:t>
      </w:r>
      <w:r w:rsidRPr="00A07052">
        <w:rPr>
          <w:sz w:val="28"/>
          <w:szCs w:val="28"/>
        </w:rPr>
        <w:t xml:space="preserve"> services aim to support older people, their families and carers. ​ </w:t>
      </w:r>
      <w:r w:rsidRPr="00A07052">
        <w:rPr>
          <w:sz w:val="28"/>
          <w:szCs w:val="28"/>
        </w:rPr>
        <w:t xml:space="preserve">They </w:t>
      </w:r>
      <w:r w:rsidRPr="00A07052">
        <w:rPr>
          <w:sz w:val="28"/>
          <w:szCs w:val="28"/>
        </w:rPr>
        <w:t>do this by providing services that make a difference, improving understanding of what older people need, standing up for their interests, enabling their voices to be heard and fostering a sense of community and belonging for all older people.​ Anyone looking for help, advice or support to do with ageing and older people in Sutton</w:t>
      </w:r>
      <w:r w:rsidRPr="00A07052">
        <w:rPr>
          <w:sz w:val="28"/>
          <w:szCs w:val="28"/>
        </w:rPr>
        <w:t>/Merton.</w:t>
      </w:r>
    </w:p>
    <w:p w14:paraId="4A9E04FD" w14:textId="65D7D0AD" w:rsidR="00A07052" w:rsidRDefault="00A07052" w:rsidP="00A07052">
      <w:pPr>
        <w:rPr>
          <w:rStyle w:val="Hyperlink"/>
          <w:sz w:val="28"/>
          <w:szCs w:val="28"/>
        </w:rPr>
      </w:pPr>
      <w:r w:rsidRPr="00A07052">
        <w:rPr>
          <w:b/>
          <w:bCs/>
          <w:sz w:val="28"/>
          <w:szCs w:val="28"/>
        </w:rPr>
        <w:t>Merton:</w:t>
      </w:r>
      <w:r>
        <w:rPr>
          <w:sz w:val="28"/>
          <w:szCs w:val="28"/>
        </w:rPr>
        <w:t xml:space="preserve"> </w:t>
      </w:r>
      <w:hyperlink r:id="rId14" w:history="1">
        <w:r w:rsidRPr="002453BD">
          <w:rPr>
            <w:rStyle w:val="Hyperlink"/>
            <w:sz w:val="28"/>
            <w:szCs w:val="28"/>
          </w:rPr>
          <w:t>https://www.ageuk.org.uk/merton/</w:t>
        </w:r>
      </w:hyperlink>
    </w:p>
    <w:p w14:paraId="043B8454" w14:textId="77777777" w:rsidR="00A07052" w:rsidRDefault="00A07052" w:rsidP="00A07052">
      <w:pPr>
        <w:rPr>
          <w:sz w:val="28"/>
          <w:szCs w:val="28"/>
        </w:rPr>
      </w:pPr>
      <w:r w:rsidRPr="00A07052">
        <w:rPr>
          <w:rStyle w:val="Hyperlink"/>
          <w:b/>
          <w:bCs/>
          <w:color w:val="auto"/>
          <w:sz w:val="28"/>
          <w:szCs w:val="28"/>
          <w:u w:val="none"/>
        </w:rPr>
        <w:t>Sutton:</w:t>
      </w:r>
      <w:r>
        <w:rPr>
          <w:rStyle w:val="Hyperlink"/>
          <w:color w:val="auto"/>
          <w:sz w:val="28"/>
          <w:szCs w:val="28"/>
          <w:u w:val="none"/>
        </w:rPr>
        <w:t xml:space="preserve"> </w:t>
      </w:r>
      <w:hyperlink r:id="rId15" w:history="1">
        <w:r w:rsidRPr="00D50D38">
          <w:rPr>
            <w:rStyle w:val="Hyperlink"/>
            <w:sz w:val="28"/>
            <w:szCs w:val="28"/>
          </w:rPr>
          <w:t>https://www.ageuk.org.uk/sutton/</w:t>
        </w:r>
      </w:hyperlink>
    </w:p>
    <w:p w14:paraId="612CA3DC" w14:textId="7A5035AC" w:rsidR="00A07052" w:rsidRPr="00A07052" w:rsidRDefault="00A07052" w:rsidP="00A07052">
      <w:pPr>
        <w:rPr>
          <w:rStyle w:val="Hyperlink"/>
          <w:color w:val="auto"/>
          <w:sz w:val="28"/>
          <w:szCs w:val="28"/>
          <w:u w:val="none"/>
        </w:rPr>
      </w:pPr>
    </w:p>
    <w:p w14:paraId="1418DD66" w14:textId="42C30A23" w:rsidR="00A07052" w:rsidRPr="00C03871" w:rsidRDefault="00A07052" w:rsidP="00A07052">
      <w:pPr>
        <w:rPr>
          <w:color w:val="0563C1" w:themeColor="hyperlink"/>
          <w:sz w:val="28"/>
          <w:szCs w:val="28"/>
          <w:u w:val="single"/>
        </w:rPr>
      </w:pPr>
    </w:p>
    <w:p w14:paraId="27F38159" w14:textId="2B323487" w:rsidR="00A07052" w:rsidRDefault="00A07052" w:rsidP="00E537C3">
      <w:pPr>
        <w:rPr>
          <w:sz w:val="28"/>
          <w:szCs w:val="28"/>
        </w:rPr>
      </w:pPr>
    </w:p>
    <w:p w14:paraId="34A961C5" w14:textId="77777777" w:rsidR="00A07052" w:rsidRDefault="00A07052" w:rsidP="00E537C3">
      <w:pPr>
        <w:rPr>
          <w:sz w:val="28"/>
          <w:szCs w:val="28"/>
        </w:rPr>
      </w:pPr>
    </w:p>
    <w:p w14:paraId="7F15E69A" w14:textId="77777777" w:rsidR="00A34F6C" w:rsidRPr="00276263" w:rsidRDefault="00A34F6C" w:rsidP="00E537C3">
      <w:pPr>
        <w:rPr>
          <w:sz w:val="28"/>
          <w:szCs w:val="28"/>
        </w:rPr>
      </w:pPr>
    </w:p>
    <w:sectPr w:rsidR="00A34F6C" w:rsidRPr="00276263" w:rsidSect="00966692">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98EBC" w14:textId="77777777" w:rsidR="00E537C3" w:rsidRDefault="00E537C3" w:rsidP="00E537C3">
      <w:pPr>
        <w:spacing w:after="0" w:line="240" w:lineRule="auto"/>
      </w:pPr>
      <w:r>
        <w:separator/>
      </w:r>
    </w:p>
  </w:endnote>
  <w:endnote w:type="continuationSeparator" w:id="0">
    <w:p w14:paraId="5415E3D0" w14:textId="77777777" w:rsidR="00E537C3" w:rsidRDefault="00E537C3" w:rsidP="00E5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768193"/>
      <w:docPartObj>
        <w:docPartGallery w:val="Page Numbers (Bottom of Page)"/>
        <w:docPartUnique/>
      </w:docPartObj>
    </w:sdtPr>
    <w:sdtEndPr>
      <w:rPr>
        <w:noProof/>
      </w:rPr>
    </w:sdtEndPr>
    <w:sdtContent>
      <w:p w14:paraId="10F126D0" w14:textId="77777777" w:rsidR="00E537C3" w:rsidRDefault="00E537C3">
        <w:pPr>
          <w:pStyle w:val="Footer"/>
          <w:jc w:val="right"/>
        </w:pPr>
        <w:r>
          <w:fldChar w:fldCharType="begin"/>
        </w:r>
        <w:r>
          <w:instrText xml:space="preserve"> PAGE   \* MERGEFORMAT </w:instrText>
        </w:r>
        <w:r>
          <w:fldChar w:fldCharType="separate"/>
        </w:r>
        <w:r w:rsidR="00E84922">
          <w:rPr>
            <w:noProof/>
          </w:rPr>
          <w:t>8</w:t>
        </w:r>
        <w:r>
          <w:rPr>
            <w:noProof/>
          </w:rPr>
          <w:fldChar w:fldCharType="end"/>
        </w:r>
      </w:p>
    </w:sdtContent>
  </w:sdt>
  <w:p w14:paraId="0E6AB462" w14:textId="77777777" w:rsidR="00E537C3" w:rsidRDefault="00E53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D08B0" w14:textId="77777777" w:rsidR="00E537C3" w:rsidRDefault="00E537C3" w:rsidP="00E537C3">
      <w:pPr>
        <w:spacing w:after="0" w:line="240" w:lineRule="auto"/>
      </w:pPr>
      <w:r>
        <w:separator/>
      </w:r>
    </w:p>
  </w:footnote>
  <w:footnote w:type="continuationSeparator" w:id="0">
    <w:p w14:paraId="62065553" w14:textId="77777777" w:rsidR="00E537C3" w:rsidRDefault="00E537C3" w:rsidP="00E53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F27D8"/>
    <w:multiLevelType w:val="hybridMultilevel"/>
    <w:tmpl w:val="9D50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F0AD6"/>
    <w:multiLevelType w:val="hybridMultilevel"/>
    <w:tmpl w:val="E1E6E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BA733F"/>
    <w:multiLevelType w:val="hybridMultilevel"/>
    <w:tmpl w:val="F964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773CA9"/>
    <w:multiLevelType w:val="hybridMultilevel"/>
    <w:tmpl w:val="DC9286CA"/>
    <w:lvl w:ilvl="0" w:tplc="FC76DD5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EC5635E"/>
    <w:multiLevelType w:val="hybridMultilevel"/>
    <w:tmpl w:val="A268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F95612"/>
    <w:multiLevelType w:val="hybridMultilevel"/>
    <w:tmpl w:val="8010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C03D87"/>
    <w:multiLevelType w:val="hybridMultilevel"/>
    <w:tmpl w:val="B3A2EDAC"/>
    <w:lvl w:ilvl="0" w:tplc="FC76DD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4335274">
    <w:abstractNumId w:val="4"/>
  </w:num>
  <w:num w:numId="2" w16cid:durableId="593516122">
    <w:abstractNumId w:val="6"/>
  </w:num>
  <w:num w:numId="3" w16cid:durableId="323703083">
    <w:abstractNumId w:val="3"/>
  </w:num>
  <w:num w:numId="4" w16cid:durableId="1239897406">
    <w:abstractNumId w:val="1"/>
  </w:num>
  <w:num w:numId="5" w16cid:durableId="894513557">
    <w:abstractNumId w:val="0"/>
  </w:num>
  <w:num w:numId="6" w16cid:durableId="1011222782">
    <w:abstractNumId w:val="5"/>
  </w:num>
  <w:num w:numId="7" w16cid:durableId="1116103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692"/>
    <w:rsid w:val="00276263"/>
    <w:rsid w:val="007C1B32"/>
    <w:rsid w:val="00861F4E"/>
    <w:rsid w:val="00966692"/>
    <w:rsid w:val="00A07052"/>
    <w:rsid w:val="00A34F6C"/>
    <w:rsid w:val="00C03871"/>
    <w:rsid w:val="00D672DD"/>
    <w:rsid w:val="00E537C3"/>
    <w:rsid w:val="00E84922"/>
    <w:rsid w:val="00F07666"/>
    <w:rsid w:val="00F33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0C2C"/>
  <w15:chartTrackingRefBased/>
  <w15:docId w15:val="{550CE433-4E52-444A-ABED-1C232D57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6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66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66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669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6669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66692"/>
    <w:pPr>
      <w:outlineLvl w:val="9"/>
    </w:pPr>
    <w:rPr>
      <w:lang w:val="en-US"/>
    </w:rPr>
  </w:style>
  <w:style w:type="character" w:customStyle="1" w:styleId="Heading2Char">
    <w:name w:val="Heading 2 Char"/>
    <w:basedOn w:val="DefaultParagraphFont"/>
    <w:link w:val="Heading2"/>
    <w:uiPriority w:val="9"/>
    <w:rsid w:val="0096669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66692"/>
    <w:pPr>
      <w:ind w:left="720"/>
      <w:contextualSpacing/>
    </w:pPr>
  </w:style>
  <w:style w:type="paragraph" w:styleId="TOC1">
    <w:name w:val="toc 1"/>
    <w:basedOn w:val="Normal"/>
    <w:next w:val="Normal"/>
    <w:autoRedefine/>
    <w:uiPriority w:val="39"/>
    <w:unhideWhenUsed/>
    <w:rsid w:val="00966692"/>
    <w:pPr>
      <w:spacing w:after="100"/>
    </w:pPr>
  </w:style>
  <w:style w:type="paragraph" w:styleId="TOC2">
    <w:name w:val="toc 2"/>
    <w:basedOn w:val="Normal"/>
    <w:next w:val="Normal"/>
    <w:autoRedefine/>
    <w:uiPriority w:val="39"/>
    <w:unhideWhenUsed/>
    <w:rsid w:val="00966692"/>
    <w:pPr>
      <w:spacing w:after="100"/>
      <w:ind w:left="220"/>
    </w:pPr>
  </w:style>
  <w:style w:type="character" w:styleId="Hyperlink">
    <w:name w:val="Hyperlink"/>
    <w:basedOn w:val="DefaultParagraphFont"/>
    <w:uiPriority w:val="99"/>
    <w:unhideWhenUsed/>
    <w:rsid w:val="00966692"/>
    <w:rPr>
      <w:color w:val="0563C1" w:themeColor="hyperlink"/>
      <w:u w:val="single"/>
    </w:rPr>
  </w:style>
  <w:style w:type="paragraph" w:styleId="Header">
    <w:name w:val="header"/>
    <w:basedOn w:val="Normal"/>
    <w:link w:val="HeaderChar"/>
    <w:uiPriority w:val="99"/>
    <w:unhideWhenUsed/>
    <w:rsid w:val="00E53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7C3"/>
  </w:style>
  <w:style w:type="paragraph" w:styleId="Footer">
    <w:name w:val="footer"/>
    <w:basedOn w:val="Normal"/>
    <w:link w:val="FooterChar"/>
    <w:uiPriority w:val="99"/>
    <w:unhideWhenUsed/>
    <w:rsid w:val="00E53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7C3"/>
  </w:style>
  <w:style w:type="character" w:styleId="UnresolvedMention">
    <w:name w:val="Unresolved Mention"/>
    <w:basedOn w:val="DefaultParagraphFont"/>
    <w:uiPriority w:val="99"/>
    <w:semiHidden/>
    <w:unhideWhenUsed/>
    <w:rsid w:val="00C03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ateway.mayden.co.uk/referral-v2/a1d9436f-46ea-4e3b-a2f0-b4e2f1646c9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teway.mayden.co.uk/referral-v2/09651f35-050a-4b0e-9565-9e9dea78bc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necthealth.co.uk/resources/physionow/" TargetMode="External"/><Relationship Id="rId5" Type="http://schemas.openxmlformats.org/officeDocument/2006/relationships/webSettings" Target="webSettings.xml"/><Relationship Id="rId15" Type="http://schemas.openxmlformats.org/officeDocument/2006/relationships/hyperlink" Target="https://www.ageuk.org.uk/sutton/" TargetMode="External"/><Relationship Id="rId10" Type="http://schemas.openxmlformats.org/officeDocument/2006/relationships/hyperlink" Target="https://www.stonecotsurgery.co.uk/digitalpractice/wellbeing-centre/carers/" TargetMode="External"/><Relationship Id="rId4" Type="http://schemas.openxmlformats.org/officeDocument/2006/relationships/settings" Target="settings.xml"/><Relationship Id="rId9" Type="http://schemas.openxmlformats.org/officeDocument/2006/relationships/hyperlink" Target="mailto:advice@carersuk.org" TargetMode="External"/><Relationship Id="rId14" Type="http://schemas.openxmlformats.org/officeDocument/2006/relationships/hyperlink" Target="https://www.ageuk.org.uk/mer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21CAB-3BE0-4A09-9231-FD1843A2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NHS SWL ICB</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Monis Alam</dc:creator>
  <cp:keywords/>
  <dc:description/>
  <cp:lastModifiedBy>ALAM, Monis (STONECOT SURGERY)</cp:lastModifiedBy>
  <cp:revision>7</cp:revision>
  <dcterms:created xsi:type="dcterms:W3CDTF">2023-12-07T09:40:00Z</dcterms:created>
  <dcterms:modified xsi:type="dcterms:W3CDTF">2024-03-01T11:58:00Z</dcterms:modified>
</cp:coreProperties>
</file>